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006E4" w14:textId="6129DFF6" w:rsidR="003569A8" w:rsidRPr="00863065" w:rsidRDefault="003569A8" w:rsidP="003569A8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>
        <w:rPr>
          <w:rFonts w:cs="Arial"/>
          <w:lang w:eastAsia="ja-JP"/>
        </w:rPr>
        <w:t>121</w:t>
      </w:r>
      <w:r w:rsidRPr="00863065">
        <w:rPr>
          <w:rFonts w:cs="Arial"/>
        </w:rPr>
        <w:tab/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8A38C3" w:rsidRPr="008A38C3">
        <w:rPr>
          <w:rFonts w:cs="Arial"/>
          <w:lang w:eastAsia="ja-JP"/>
        </w:rPr>
        <w:t>230176</w:t>
      </w:r>
      <w:r w:rsidR="008A38C3">
        <w:rPr>
          <w:rFonts w:cs="Arial"/>
          <w:lang w:eastAsia="ja-JP"/>
        </w:rPr>
        <w:t>0</w:t>
      </w:r>
    </w:p>
    <w:p w14:paraId="6EA53058" w14:textId="77777777" w:rsidR="003569A8" w:rsidRPr="00863065" w:rsidRDefault="003569A8" w:rsidP="003569A8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Athens, Greece, 27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/>
          <w:lang w:val="en-US" w:eastAsia="ja-JP"/>
        </w:rPr>
        <w:t xml:space="preserve"> February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3</w:t>
      </w:r>
      <w:r w:rsidRPr="00573901">
        <w:rPr>
          <w:rFonts w:cs="Arial"/>
          <w:vertAlign w:val="superscript"/>
          <w:lang w:val="en-US" w:eastAsia="ja-JP"/>
        </w:rPr>
        <w:t>rd</w:t>
      </w:r>
      <w:r>
        <w:rPr>
          <w:rFonts w:cs="Arial"/>
          <w:lang w:val="en-US" w:eastAsia="ja-JP"/>
        </w:rPr>
        <w:t xml:space="preserve"> March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/>
          <w:lang w:val="en-US" w:eastAsia="ja-JP"/>
        </w:rPr>
        <w:t>23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47CCCCF6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752710">
        <w:rPr>
          <w:rFonts w:ascii="Arial" w:hAnsi="Arial" w:cs="Arial"/>
          <w:b/>
          <w:sz w:val="24"/>
        </w:rPr>
        <w:t xml:space="preserve">Potential RAN2 </w:t>
      </w:r>
      <w:r w:rsidR="00FF62DA">
        <w:rPr>
          <w:rFonts w:ascii="Arial" w:hAnsi="Arial" w:cs="Arial"/>
          <w:b/>
          <w:sz w:val="24"/>
        </w:rPr>
        <w:t>Issues on Rel-18 UL Tx switching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211F357" w14:textId="71159490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4A1E6E">
        <w:rPr>
          <w:rFonts w:ascii="Arial" w:hAnsi="Arial" w:cs="Arial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.</w:t>
      </w:r>
      <w:r w:rsidR="004A1E6E">
        <w:rPr>
          <w:rFonts w:ascii="Arial" w:hAnsi="Arial" w:cs="Arial"/>
          <w:b/>
          <w:sz w:val="24"/>
          <w:lang w:eastAsia="ja-JP"/>
        </w:rPr>
        <w:t>21</w:t>
      </w:r>
      <w:r>
        <w:rPr>
          <w:rFonts w:ascii="Arial" w:hAnsi="Arial" w:cs="Arial"/>
          <w:b/>
          <w:sz w:val="24"/>
          <w:lang w:eastAsia="ja-JP"/>
        </w:rPr>
        <w:t>.</w:t>
      </w:r>
      <w:r w:rsidR="004A1E6E">
        <w:rPr>
          <w:rFonts w:ascii="Arial" w:hAnsi="Arial" w:cs="Arial"/>
          <w:b/>
          <w:sz w:val="24"/>
          <w:lang w:eastAsia="ja-JP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2723839" w14:textId="77777777" w:rsidR="000F2C95" w:rsidRDefault="000F2C95" w:rsidP="000F2C95">
      <w:pPr>
        <w:rPr>
          <w:szCs w:val="22"/>
          <w:lang w:eastAsia="ja-JP"/>
        </w:rPr>
      </w:pPr>
      <w:r>
        <w:rPr>
          <w:szCs w:val="22"/>
          <w:lang w:eastAsia="ja-JP"/>
        </w:rPr>
        <w:t>According to the work plan [1], RAN2 is expected to discuss and decide detailed design of UE capabilities and RRC configuration in this meeting.</w:t>
      </w:r>
    </w:p>
    <w:tbl>
      <w:tblPr>
        <w:tblStyle w:val="ac"/>
        <w:tblW w:w="9662" w:type="dxa"/>
        <w:tblLook w:val="04A0" w:firstRow="1" w:lastRow="0" w:firstColumn="1" w:lastColumn="0" w:noHBand="0" w:noVBand="1"/>
      </w:tblPr>
      <w:tblGrid>
        <w:gridCol w:w="2122"/>
        <w:gridCol w:w="7540"/>
      </w:tblGrid>
      <w:tr w:rsidR="000F2C95" w14:paraId="4392CBB0" w14:textId="77777777" w:rsidTr="00C51350">
        <w:tc>
          <w:tcPr>
            <w:tcW w:w="2122" w:type="dxa"/>
          </w:tcPr>
          <w:p w14:paraId="52E3D68C" w14:textId="77777777" w:rsidR="000F2C95" w:rsidRDefault="000F2C95" w:rsidP="00C51350">
            <w:pPr>
              <w:spacing w:afterLines="50" w:after="120"/>
              <w:jc w:val="both"/>
              <w:rPr>
                <w:b/>
                <w:bCs/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AN2#121 (0.5 TU)</w:t>
            </w:r>
          </w:p>
          <w:p w14:paraId="09AA8BA9" w14:textId="77777777" w:rsidR="000F2C95" w:rsidRDefault="000F2C95" w:rsidP="00C51350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AN4#106 (RF:0.5 TU, RD:0.5 TU)</w:t>
            </w:r>
          </w:p>
        </w:tc>
        <w:tc>
          <w:tcPr>
            <w:tcW w:w="7540" w:type="dxa"/>
          </w:tcPr>
          <w:p w14:paraId="6EBC7ADA" w14:textId="77777777" w:rsidR="000F2C95" w:rsidRPr="00976509" w:rsidRDefault="000F2C95" w:rsidP="00C51350">
            <w:pPr>
              <w:spacing w:afterLines="50" w:after="120"/>
              <w:jc w:val="both"/>
              <w:rPr>
                <w:szCs w:val="22"/>
                <w:highlight w:val="yellow"/>
                <w:u w:val="single"/>
                <w:lang w:val="en-US"/>
              </w:rPr>
            </w:pPr>
            <w:r w:rsidRPr="00976509">
              <w:rPr>
                <w:rFonts w:hint="eastAsia"/>
                <w:szCs w:val="22"/>
                <w:highlight w:val="yellow"/>
                <w:u w:val="single"/>
                <w:lang w:val="en-US"/>
              </w:rPr>
              <w:t>R</w:t>
            </w:r>
            <w:r w:rsidRPr="00976509">
              <w:rPr>
                <w:szCs w:val="22"/>
                <w:highlight w:val="yellow"/>
                <w:u w:val="single"/>
                <w:lang w:val="en-US"/>
              </w:rPr>
              <w:t>AN2</w:t>
            </w:r>
          </w:p>
          <w:p w14:paraId="4FC200B2" w14:textId="77777777" w:rsidR="000F2C95" w:rsidRPr="00976509" w:rsidRDefault="000F2C95" w:rsidP="00C51350">
            <w:pPr>
              <w:pStyle w:val="aa"/>
              <w:numPr>
                <w:ilvl w:val="0"/>
                <w:numId w:val="4"/>
              </w:numPr>
              <w:spacing w:afterLines="50" w:after="120"/>
              <w:ind w:leftChars="0"/>
              <w:jc w:val="both"/>
              <w:rPr>
                <w:szCs w:val="22"/>
                <w:highlight w:val="yellow"/>
                <w:lang w:val="en-US"/>
              </w:rPr>
            </w:pPr>
            <w:r w:rsidRPr="00976509">
              <w:rPr>
                <w:szCs w:val="22"/>
                <w:highlight w:val="yellow"/>
                <w:lang w:val="en-US"/>
              </w:rPr>
              <w:t>Discuss and decide some detailed design for UL Tx switching schemes across up to 3 or 4 bands, including</w:t>
            </w:r>
          </w:p>
          <w:p w14:paraId="60A17E1C" w14:textId="77777777" w:rsidR="000F2C95" w:rsidRPr="00976509" w:rsidRDefault="000F2C95" w:rsidP="00C51350">
            <w:pPr>
              <w:pStyle w:val="aa"/>
              <w:numPr>
                <w:ilvl w:val="1"/>
                <w:numId w:val="4"/>
              </w:numPr>
              <w:spacing w:afterLines="50" w:after="120"/>
              <w:ind w:leftChars="0"/>
              <w:jc w:val="both"/>
              <w:rPr>
                <w:szCs w:val="22"/>
                <w:highlight w:val="yellow"/>
                <w:lang w:val="en-US"/>
              </w:rPr>
            </w:pPr>
            <w:r w:rsidRPr="00976509">
              <w:rPr>
                <w:rFonts w:hint="eastAsia"/>
                <w:szCs w:val="22"/>
                <w:highlight w:val="yellow"/>
                <w:lang w:val="en-US"/>
              </w:rPr>
              <w:t>D</w:t>
            </w:r>
            <w:r w:rsidRPr="00976509">
              <w:rPr>
                <w:szCs w:val="22"/>
                <w:highlight w:val="yellow"/>
                <w:lang w:val="en-US"/>
              </w:rPr>
              <w:t>own-selection of necessary enhancements of UE capability for UL Tx switching schemes across up to 3 or 4 bands with considering different scenarios (e.g., required UE capability conditions)</w:t>
            </w:r>
          </w:p>
          <w:p w14:paraId="2E6FE305" w14:textId="77777777" w:rsidR="000F2C95" w:rsidRPr="00976509" w:rsidRDefault="000F2C95" w:rsidP="00C51350">
            <w:pPr>
              <w:pStyle w:val="aa"/>
              <w:numPr>
                <w:ilvl w:val="1"/>
                <w:numId w:val="4"/>
              </w:numPr>
              <w:spacing w:afterLines="50" w:after="120"/>
              <w:ind w:leftChars="0"/>
              <w:jc w:val="both"/>
              <w:rPr>
                <w:szCs w:val="22"/>
                <w:highlight w:val="yellow"/>
                <w:lang w:val="en-US"/>
              </w:rPr>
            </w:pPr>
            <w:r w:rsidRPr="00976509">
              <w:rPr>
                <w:rFonts w:hint="eastAsia"/>
                <w:szCs w:val="22"/>
                <w:highlight w:val="yellow"/>
                <w:lang w:val="en-US"/>
              </w:rPr>
              <w:t>D</w:t>
            </w:r>
            <w:r w:rsidRPr="00976509">
              <w:rPr>
                <w:szCs w:val="22"/>
                <w:highlight w:val="yellow"/>
                <w:lang w:val="en-US"/>
              </w:rPr>
              <w:t>own-selection of necessary enhancements of RRC configuration for UL Tx switching schemes across up to 3 or 4 bands with considering different scenarios</w:t>
            </w:r>
          </w:p>
          <w:p w14:paraId="15651168" w14:textId="77777777" w:rsidR="000F2C95" w:rsidRPr="008B4F0C" w:rsidRDefault="000F2C95" w:rsidP="00C51350">
            <w:pPr>
              <w:spacing w:afterLines="50" w:after="120"/>
              <w:jc w:val="both"/>
              <w:rPr>
                <w:szCs w:val="22"/>
                <w:u w:val="single"/>
                <w:lang w:val="en-US"/>
              </w:rPr>
            </w:pPr>
            <w:r w:rsidRPr="008B4F0C">
              <w:rPr>
                <w:rFonts w:hint="eastAsia"/>
                <w:szCs w:val="22"/>
                <w:u w:val="single"/>
                <w:lang w:val="en-US"/>
              </w:rPr>
              <w:t>R</w:t>
            </w:r>
            <w:r w:rsidRPr="008B4F0C">
              <w:rPr>
                <w:szCs w:val="22"/>
                <w:u w:val="single"/>
                <w:lang w:val="en-US"/>
              </w:rPr>
              <w:t>AN</w:t>
            </w:r>
            <w:r>
              <w:rPr>
                <w:szCs w:val="22"/>
                <w:u w:val="single"/>
                <w:lang w:val="en-US"/>
              </w:rPr>
              <w:t>4</w:t>
            </w:r>
          </w:p>
          <w:p w14:paraId="61598D68" w14:textId="77777777" w:rsidR="000F2C95" w:rsidRDefault="000F2C95" w:rsidP="00C51350">
            <w:pPr>
              <w:spacing w:after="0"/>
            </w:pPr>
            <w:r>
              <w:rPr>
                <w:rFonts w:hint="eastAsia"/>
                <w:szCs w:val="22"/>
                <w:lang w:val="en-US"/>
              </w:rPr>
              <w:t>F</w:t>
            </w:r>
            <w:r>
              <w:rPr>
                <w:szCs w:val="22"/>
                <w:lang w:val="en-US"/>
              </w:rPr>
              <w:t xml:space="preserve">inalize any remaining details on necessary RAN4 impacts for </w:t>
            </w:r>
            <w:r w:rsidRPr="00C01826">
              <w:rPr>
                <w:szCs w:val="22"/>
                <w:lang w:val="en-US"/>
              </w:rPr>
              <w:t>UL Tx switching schemes across up to 3 or 4 bands</w:t>
            </w:r>
          </w:p>
        </w:tc>
      </w:tr>
    </w:tbl>
    <w:p w14:paraId="719CF0E8" w14:textId="77777777" w:rsidR="000F2C95" w:rsidRDefault="000F2C95" w:rsidP="000F2C95">
      <w:pPr>
        <w:rPr>
          <w:szCs w:val="22"/>
          <w:lang w:eastAsia="ja-JP"/>
        </w:rPr>
      </w:pPr>
    </w:p>
    <w:p w14:paraId="2CD2E98C" w14:textId="77777777" w:rsidR="000F2C95" w:rsidRDefault="000F2C95" w:rsidP="000F2C95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>n the previous RAN2 meeting, we achieved two agreements on UE capabilities [2].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C95" w14:paraId="64418E4F" w14:textId="77777777" w:rsidTr="00C51350">
        <w:tc>
          <w:tcPr>
            <w:tcW w:w="9629" w:type="dxa"/>
          </w:tcPr>
          <w:p w14:paraId="32565DAD" w14:textId="77777777" w:rsidR="000F2C95" w:rsidRPr="00AE4248" w:rsidRDefault="000F2C95" w:rsidP="00C51350">
            <w:pPr>
              <w:pStyle w:val="Agreement"/>
              <w:tabs>
                <w:tab w:val="clear" w:pos="1619"/>
              </w:tabs>
              <w:ind w:left="447" w:hanging="463"/>
            </w:pPr>
            <w:r w:rsidRPr="00AE4248">
              <w:t xml:space="preserve">R2 assumes For UE capability to report applicability of DL interruption for Rel-18 UL Tx switching, RAN2 reuses </w:t>
            </w:r>
            <w:r w:rsidRPr="00AE4248">
              <w:rPr>
                <w:i/>
                <w:iCs/>
              </w:rPr>
              <w:t>uplinkTxSwitching-DL-Interruption-r16</w:t>
            </w:r>
            <w:r w:rsidRPr="00AE4248">
              <w:t xml:space="preserve"> (no spec impact).</w:t>
            </w:r>
          </w:p>
          <w:p w14:paraId="36548A11" w14:textId="77777777" w:rsidR="000F2C95" w:rsidRDefault="000F2C95" w:rsidP="00C51350">
            <w:pPr>
              <w:pStyle w:val="Agreement"/>
              <w:tabs>
                <w:tab w:val="clear" w:pos="1619"/>
                <w:tab w:val="num" w:pos="1298"/>
              </w:tabs>
              <w:ind w:left="447" w:hanging="463"/>
              <w:rPr>
                <w:szCs w:val="22"/>
                <w:lang w:eastAsia="ja-JP"/>
              </w:rPr>
            </w:pPr>
            <w:r w:rsidRPr="00AE4248">
              <w:t xml:space="preserve">R2 assumes to reuse the per band per BC capability, </w:t>
            </w:r>
            <w:r w:rsidRPr="00AE4248">
              <w:rPr>
                <w:i/>
                <w:iCs/>
              </w:rPr>
              <w:t>uplinkTxSwitching2T2T-PUSCH-TransCoherence-r17</w:t>
            </w:r>
            <w:r w:rsidRPr="00AE4248">
              <w:t>, on UL-MIMO coherence for the 2Tx-capable UL band(s) for Rel-18 UL Tx switching (fallback description FFS).</w:t>
            </w:r>
          </w:p>
        </w:tc>
      </w:tr>
    </w:tbl>
    <w:p w14:paraId="16438548" w14:textId="37B8F6F2" w:rsidR="007E2FC8" w:rsidRDefault="007E2FC8" w:rsidP="007E2FC8">
      <w:pPr>
        <w:rPr>
          <w:szCs w:val="22"/>
          <w:lang w:eastAsia="ja-JP"/>
        </w:rPr>
      </w:pPr>
    </w:p>
    <w:p w14:paraId="676E7F2B" w14:textId="193F67CE" w:rsidR="000F2C95" w:rsidRDefault="000F2C95" w:rsidP="00B36B37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>n this contribution, we provide</w:t>
      </w:r>
      <w:r w:rsidR="00D959DC">
        <w:rPr>
          <w:szCs w:val="22"/>
          <w:lang w:eastAsia="ja-JP"/>
        </w:rPr>
        <w:br/>
      </w:r>
      <w:r>
        <w:rPr>
          <w:szCs w:val="22"/>
          <w:lang w:eastAsia="ja-JP"/>
        </w:rPr>
        <w:t>- status of open issues still under discussion in RAN1 or RAN4,</w:t>
      </w:r>
      <w:r w:rsidR="0015091B">
        <w:rPr>
          <w:szCs w:val="22"/>
          <w:lang w:eastAsia="ja-JP"/>
        </w:rPr>
        <w:t xml:space="preserve"> and</w:t>
      </w:r>
      <w:r w:rsidR="00D959DC">
        <w:rPr>
          <w:szCs w:val="22"/>
          <w:lang w:eastAsia="ja-JP"/>
        </w:rPr>
        <w:br/>
      </w:r>
      <w:r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 xml:space="preserve"> status of resolved issues in RAN2 and other WGs</w:t>
      </w:r>
      <w:r w:rsidR="0015091B">
        <w:rPr>
          <w:rFonts w:hint="eastAsia"/>
          <w:szCs w:val="22"/>
          <w:lang w:eastAsia="ja-JP"/>
        </w:rPr>
        <w:t>.</w:t>
      </w:r>
    </w:p>
    <w:p w14:paraId="561B94B5" w14:textId="5AE09054" w:rsidR="000F2C95" w:rsidRDefault="000F2C95" w:rsidP="007E2FC8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N</w:t>
      </w:r>
      <w:r>
        <w:rPr>
          <w:szCs w:val="22"/>
          <w:lang w:eastAsia="ja-JP"/>
        </w:rPr>
        <w:t>ote that, on the other hand, we listed open issues that should be discussed now in RAN2 in [3].</w:t>
      </w:r>
    </w:p>
    <w:p w14:paraId="740DBD81" w14:textId="77777777" w:rsidR="002305A6" w:rsidRPr="00262F8E" w:rsidRDefault="002305A6" w:rsidP="007E2FC8">
      <w:pPr>
        <w:rPr>
          <w:szCs w:val="22"/>
          <w:lang w:eastAsia="ja-JP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00C5D3A1" w14:textId="417F33F4" w:rsidR="007E2FC8" w:rsidRDefault="00B36B37" w:rsidP="007E2FC8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Open issues in RAN1 and RAN4</w:t>
      </w:r>
    </w:p>
    <w:p w14:paraId="73FF9FFF" w14:textId="373B7F7D" w:rsidR="00F5252D" w:rsidRDefault="00661C29" w:rsidP="00F5252D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E06E4B">
        <w:rPr>
          <w:rFonts w:cs="Arial"/>
          <w:lang w:eastAsia="ja-JP"/>
        </w:rPr>
        <w:t xml:space="preserve">UE capability </w:t>
      </w:r>
      <w:r w:rsidR="004C419F">
        <w:rPr>
          <w:rFonts w:cs="Arial"/>
          <w:lang w:eastAsia="ja-JP"/>
        </w:rPr>
        <w:t>–</w:t>
      </w:r>
      <w:r w:rsidR="00E06E4B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Switching period</w:t>
      </w:r>
    </w:p>
    <w:p w14:paraId="5F2866FA" w14:textId="5310AB17" w:rsidR="00C4690F" w:rsidRDefault="00C4690F" w:rsidP="00F5252D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RAN4 agreed that switching periods should be reported per band pair, and the set of periods are the same as Rel-17 </w:t>
      </w:r>
      <w:r w:rsidR="007D6859">
        <w:rPr>
          <w:szCs w:val="22"/>
          <w:lang w:eastAsia="ja-JP"/>
        </w:rPr>
        <w:t>[4]</w:t>
      </w:r>
      <w:r>
        <w:rPr>
          <w:szCs w:val="22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90F" w14:paraId="3E039C6C" w14:textId="77777777" w:rsidTr="00C4690F">
        <w:tc>
          <w:tcPr>
            <w:tcW w:w="9629" w:type="dxa"/>
          </w:tcPr>
          <w:p w14:paraId="212224A4" w14:textId="77777777" w:rsidR="00C4690F" w:rsidRPr="00C4690F" w:rsidRDefault="00C4690F" w:rsidP="00C4690F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SimSun" w:hAnsi="Arial" w:cs="Arial"/>
                <w:b/>
                <w:bCs/>
                <w:iCs/>
                <w:sz w:val="20"/>
                <w:lang w:val="en-US" w:eastAsia="zh-CN"/>
              </w:rPr>
            </w:pPr>
            <w:r w:rsidRPr="00C4690F">
              <w:rPr>
                <w:rFonts w:ascii="Arial" w:eastAsia="SimSun" w:hAnsi="Arial" w:cs="Arial" w:hint="eastAsia"/>
                <w:b/>
                <w:bCs/>
                <w:iCs/>
                <w:sz w:val="20"/>
                <w:lang w:val="en-US" w:eastAsia="zh-CN"/>
              </w:rPr>
              <w:t>Agreement:</w:t>
            </w:r>
          </w:p>
          <w:p w14:paraId="35E4749B" w14:textId="77777777" w:rsidR="00C4690F" w:rsidRPr="00C4690F" w:rsidRDefault="00C4690F" w:rsidP="00C4690F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On the length of switching period:</w:t>
            </w:r>
          </w:p>
          <w:p w14:paraId="185A2DA9" w14:textId="77777777" w:rsidR="00C4690F" w:rsidRPr="00C4690F" w:rsidRDefault="00C4690F" w:rsidP="00C4690F">
            <w:pPr>
              <w:numPr>
                <w:ilvl w:val="0"/>
                <w:numId w:val="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rFonts w:ascii="Arial" w:eastAsia="游明朝" w:hAnsi="Arial" w:cs="Arial"/>
                <w:bCs/>
                <w:iCs/>
                <w:sz w:val="20"/>
                <w:lang w:val="en-US" w:eastAsia="ja-JP"/>
              </w:rPr>
            </w:pP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For</w:t>
            </w:r>
            <w:r w:rsidRPr="00C4690F">
              <w:rPr>
                <w:rFonts w:ascii="Arial" w:eastAsia="游明朝" w:hAnsi="Arial" w:cs="Arial" w:hint="eastAsia"/>
                <w:bCs/>
                <w:iCs/>
                <w:sz w:val="20"/>
                <w:lang w:val="en-US" w:eastAsia="ja-JP"/>
              </w:rPr>
              <w:t xml:space="preserve"> </w:t>
            </w:r>
            <w:r w:rsidRPr="00C4690F">
              <w:rPr>
                <w:rFonts w:ascii="Arial" w:eastAsia="游明朝" w:hAnsi="Arial" w:cs="Arial"/>
                <w:bCs/>
                <w:iCs/>
                <w:sz w:val="20"/>
                <w:lang w:val="en-US" w:eastAsia="ja-JP"/>
              </w:rPr>
              <w:t xml:space="preserve">UL </w:t>
            </w:r>
            <w:r w:rsidRPr="00C4690F">
              <w:rPr>
                <w:rFonts w:ascii="Arial" w:eastAsia="游明朝" w:hAnsi="Arial" w:cs="Arial" w:hint="eastAsia"/>
                <w:bCs/>
                <w:iCs/>
                <w:sz w:val="20"/>
                <w:lang w:val="en-US" w:eastAsia="ja-JP"/>
              </w:rPr>
              <w:t>switching period</w:t>
            </w:r>
            <w:r w:rsidRPr="00C4690F">
              <w:rPr>
                <w:rFonts w:ascii="Arial" w:eastAsia="游明朝" w:hAnsi="Arial" w:cs="Arial"/>
                <w:bCs/>
                <w:iCs/>
                <w:sz w:val="20"/>
                <w:lang w:val="en-US" w:eastAsia="ja-JP"/>
              </w:rPr>
              <w:t xml:space="preserve">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with </w:t>
            </w:r>
            <w:r w:rsidRPr="00C4690F">
              <w:rPr>
                <w:rFonts w:ascii="Arial" w:eastAsia="游明朝" w:hAnsi="Arial" w:cs="Arial"/>
                <w:bCs/>
                <w:iCs/>
                <w:sz w:val="20"/>
                <w:lang w:val="en-US" w:eastAsia="ja-JP"/>
              </w:rPr>
              <w:t>Tx switching across 3 or 4 bands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,</w:t>
            </w:r>
            <w:r w:rsidRPr="00C4690F">
              <w:rPr>
                <w:rFonts w:ascii="Arial" w:eastAsia="游明朝" w:hAnsi="Arial" w:cs="Arial"/>
                <w:bCs/>
                <w:iCs/>
                <w:sz w:val="20"/>
                <w:lang w:val="en-US" w:eastAsia="ja-JP"/>
              </w:rPr>
              <w:t xml:space="preserve">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RAN4 agreed to r</w:t>
            </w:r>
            <w:r w:rsidRPr="00C4690F">
              <w:rPr>
                <w:rFonts w:ascii="Arial" w:eastAsia="游明朝" w:hAnsi="Arial" w:cs="Arial" w:hint="eastAsia"/>
                <w:bCs/>
                <w:iCs/>
                <w:sz w:val="20"/>
                <w:lang w:val="en-US" w:eastAsia="ja-JP"/>
              </w:rPr>
              <w:t>euse the same set of values as in Rel-16/17, i.e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.</w:t>
            </w:r>
            <w:r w:rsidRPr="00C4690F">
              <w:rPr>
                <w:rFonts w:ascii="Arial" w:eastAsia="游明朝" w:hAnsi="Arial" w:cs="Arial" w:hint="eastAsia"/>
                <w:bCs/>
                <w:iCs/>
                <w:sz w:val="20"/>
                <w:lang w:val="en-US" w:eastAsia="ja-JP"/>
              </w:rPr>
              <w:t>, {35 us, 140 us, 210 us} for UL CA and SUL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.</w:t>
            </w:r>
          </w:p>
          <w:p w14:paraId="56966D95" w14:textId="77777777" w:rsidR="00C4690F" w:rsidRPr="00C4690F" w:rsidRDefault="00C4690F" w:rsidP="00C4690F">
            <w:pPr>
              <w:numPr>
                <w:ilvl w:val="0"/>
                <w:numId w:val="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The length of switching period is applied per band pair for each band combination. </w:t>
            </w:r>
          </w:p>
          <w:p w14:paraId="63F6C804" w14:textId="77777777" w:rsidR="00C4690F" w:rsidRPr="00C4690F" w:rsidRDefault="00C4690F" w:rsidP="00C4690F">
            <w:pPr>
              <w:numPr>
                <w:ilvl w:val="0"/>
                <w:numId w:val="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For each band pair, the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switching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period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 can be the same or different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for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1Tx-2Tx switching and 2Tx-2Tx switching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based on UE reporting, which is similar as in Rel-17.</w:t>
            </w:r>
          </w:p>
          <w:p w14:paraId="0D6427F5" w14:textId="77777777" w:rsidR="00C4690F" w:rsidRPr="00C4690F" w:rsidRDefault="00C4690F" w:rsidP="00C4690F">
            <w:pPr>
              <w:numPr>
                <w:ilvl w:val="1"/>
                <w:numId w:val="6"/>
              </w:numPr>
              <w:tabs>
                <w:tab w:val="center" w:pos="851"/>
                <w:tab w:val="right" w:pos="8306"/>
              </w:tabs>
              <w:adjustRightInd w:val="0"/>
              <w:snapToGrid w:val="0"/>
              <w:spacing w:after="120"/>
              <w:ind w:hanging="273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Note: For UE reporting different periods for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1Tx-2Tx switching and 2Tx-2Tx switching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for a band pair, similar to Rel-17, it is RAN4 understanding that the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2Tx-2Tx switching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period is applied when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2Tx-2Tx switching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mode is configured.</w:t>
            </w:r>
          </w:p>
          <w:p w14:paraId="14E205C2" w14:textId="2A48F72C" w:rsidR="00C4690F" w:rsidRDefault="00C4690F" w:rsidP="00C4690F">
            <w:pPr>
              <w:numPr>
                <w:ilvl w:val="0"/>
                <w:numId w:val="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szCs w:val="22"/>
                <w:lang w:eastAsia="ja-JP"/>
              </w:rPr>
            </w:pP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For the same band pair,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RAN4 has not concluded on whether the same or a d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ifferent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value can be reported for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the specific 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band pair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supporting Tx switching across 3 or 4 bands in Rel-18</w:t>
            </w:r>
            <w:r w:rsidRPr="00C4690F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compared to </w:t>
            </w:r>
            <w:r w:rsidRPr="00C4690F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Tx switching across 2 bands specified in Rel-16/17.</w:t>
            </w:r>
          </w:p>
        </w:tc>
      </w:tr>
    </w:tbl>
    <w:p w14:paraId="06175B2C" w14:textId="418063DA" w:rsidR="00F5252D" w:rsidRDefault="00C4690F" w:rsidP="00F5252D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Then </w:t>
      </w:r>
      <w:r w:rsidR="00F5252D">
        <w:rPr>
          <w:rFonts w:hint="eastAsia"/>
          <w:szCs w:val="22"/>
          <w:lang w:eastAsia="ja-JP"/>
        </w:rPr>
        <w:t>R</w:t>
      </w:r>
      <w:r w:rsidR="00F5252D">
        <w:rPr>
          <w:szCs w:val="22"/>
          <w:lang w:eastAsia="ja-JP"/>
        </w:rPr>
        <w:t>AN4 informed RAN2 of “Issue 1” described as follows</w:t>
      </w:r>
      <w:r w:rsidR="00F5252D" w:rsidRPr="00291477">
        <w:rPr>
          <w:szCs w:val="22"/>
          <w:lang w:eastAsia="ja-JP"/>
        </w:rPr>
        <w:t xml:space="preserve"> </w:t>
      </w:r>
      <w:r w:rsidR="00F5252D">
        <w:rPr>
          <w:szCs w:val="22"/>
          <w:lang w:eastAsia="ja-JP"/>
        </w:rPr>
        <w:t xml:space="preserve">via the LS </w:t>
      </w:r>
      <w:r>
        <w:rPr>
          <w:szCs w:val="22"/>
          <w:lang w:eastAsia="ja-JP"/>
        </w:rPr>
        <w:t xml:space="preserve">approved in October meeting </w:t>
      </w:r>
      <w:r w:rsidR="007D6859">
        <w:rPr>
          <w:szCs w:val="22"/>
          <w:lang w:eastAsia="ja-JP"/>
        </w:rPr>
        <w:t>[5]</w:t>
      </w:r>
      <w:r>
        <w:rPr>
          <w:szCs w:val="22"/>
          <w:lang w:eastAsia="ja-JP"/>
        </w:rPr>
        <w:t xml:space="preserve">. </w:t>
      </w:r>
      <w:r w:rsidR="00A37E5C">
        <w:rPr>
          <w:szCs w:val="22"/>
          <w:lang w:eastAsia="ja-JP"/>
        </w:rPr>
        <w:t>(</w:t>
      </w:r>
      <w:r>
        <w:rPr>
          <w:szCs w:val="22"/>
          <w:lang w:eastAsia="ja-JP"/>
        </w:rPr>
        <w:t xml:space="preserve">Note that RAN4 did not conclude this issue in </w:t>
      </w:r>
      <w:r w:rsidR="00A37E5C">
        <w:rPr>
          <w:szCs w:val="22"/>
          <w:lang w:eastAsia="ja-JP"/>
        </w:rPr>
        <w:t>the last</w:t>
      </w:r>
      <w:r>
        <w:rPr>
          <w:szCs w:val="22"/>
          <w:lang w:eastAsia="ja-JP"/>
        </w:rPr>
        <w:t xml:space="preserve"> meeting</w:t>
      </w:r>
      <w:r w:rsidR="00A37E5C">
        <w:rPr>
          <w:szCs w:val="22"/>
          <w:lang w:eastAsia="ja-JP"/>
        </w:rPr>
        <w:t>.)</w:t>
      </w:r>
      <w:r>
        <w:rPr>
          <w:szCs w:val="22"/>
          <w:lang w:eastAsia="ja-JP"/>
        </w:rPr>
        <w:t>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90F" w:rsidRPr="00C4690F" w14:paraId="7B06412B" w14:textId="77777777" w:rsidTr="00C51350">
        <w:tc>
          <w:tcPr>
            <w:tcW w:w="9629" w:type="dxa"/>
          </w:tcPr>
          <w:p w14:paraId="069A452D" w14:textId="77777777" w:rsidR="00C4690F" w:rsidRPr="00C4690F" w:rsidRDefault="00C4690F" w:rsidP="00C4690F">
            <w:pPr>
              <w:spacing w:after="120"/>
              <w:ind w:left="540"/>
              <w:rPr>
                <w:rFonts w:ascii="Arial" w:eastAsia="游ゴシック" w:hAnsi="Arial" w:cs="Arial"/>
                <w:sz w:val="20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b/>
                <w:bCs/>
                <w:sz w:val="20"/>
                <w:lang w:val="en-US" w:eastAsia="ja-JP"/>
              </w:rPr>
              <w:t>Issue 1: Length of switching period</w:t>
            </w:r>
          </w:p>
          <w:p w14:paraId="675C708A" w14:textId="77777777" w:rsidR="00C4690F" w:rsidRPr="00C4690F" w:rsidRDefault="00C4690F" w:rsidP="00C4690F">
            <w:pPr>
              <w:spacing w:after="120"/>
              <w:ind w:left="540"/>
              <w:rPr>
                <w:rFonts w:ascii="Arial" w:eastAsia="游ゴシック" w:hAnsi="Arial" w:cs="Arial"/>
                <w:sz w:val="20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sz w:val="20"/>
                <w:lang w:val="en-US" w:eastAsia="ja-JP"/>
              </w:rPr>
              <w:t>For the same band pair, RAN4 discussed whether the same or a different value can be reported for the specific band pair involved in Tx switching across 3 or 4 bands in Rel-18 compared to Tx switching across 2 bands specified in Rel-16/17, and will further discuss based on the following options:</w:t>
            </w:r>
          </w:p>
          <w:p w14:paraId="605649E1" w14:textId="77777777" w:rsidR="00C4690F" w:rsidRPr="00C4690F" w:rsidRDefault="00C4690F" w:rsidP="00C4690F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sz w:val="20"/>
                <w:lang w:val="en-US" w:eastAsia="ja-JP"/>
              </w:rPr>
              <w:t>Option 1: Reuse the same switching period for each band pair as UE reported in Rel-16/17, i.e., UE does not need to report new or larger switching period per band pair for Rel-18.</w:t>
            </w:r>
          </w:p>
          <w:p w14:paraId="695D1E38" w14:textId="77777777" w:rsidR="00C4690F" w:rsidRPr="00C4690F" w:rsidRDefault="00C4690F" w:rsidP="00C4690F">
            <w:pPr>
              <w:numPr>
                <w:ilvl w:val="1"/>
                <w:numId w:val="5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sz w:val="20"/>
                <w:lang w:val="en-US" w:eastAsia="ja-JP"/>
              </w:rPr>
              <w:t>Note: with the understanding that the switching period in Rel-18 could be different for different band pairs, according to the granularity of per band pair per BC agreed in the last meeting.</w:t>
            </w:r>
          </w:p>
          <w:p w14:paraId="345D303F" w14:textId="77777777" w:rsidR="00C4690F" w:rsidRPr="00C4690F" w:rsidRDefault="00C4690F" w:rsidP="00C4690F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sz w:val="20"/>
                <w:lang w:val="en-US" w:eastAsia="ja-JP"/>
              </w:rPr>
              <w:t xml:space="preserve">Option 2: Although the set of switching periods is the same as in Rel-16/17, a different value can be reported for each band pair in Rel-18 band combination with 3/4 bands. </w:t>
            </w:r>
          </w:p>
          <w:p w14:paraId="7610BBEC" w14:textId="77777777" w:rsidR="00C4690F" w:rsidRPr="00C4690F" w:rsidRDefault="00C4690F" w:rsidP="00C4690F">
            <w:pPr>
              <w:numPr>
                <w:ilvl w:val="0"/>
                <w:numId w:val="5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C4690F">
              <w:rPr>
                <w:rFonts w:ascii="Arial" w:eastAsia="游ゴシック" w:hAnsi="Arial" w:cs="Arial"/>
                <w:sz w:val="20"/>
                <w:lang w:val="en-US" w:eastAsia="ja-JP"/>
              </w:rPr>
              <w:t>Option 3: Option 1 for switchedUL, and Option 2 for dualUL.</w:t>
            </w:r>
          </w:p>
        </w:tc>
      </w:tr>
    </w:tbl>
    <w:p w14:paraId="38DA8C71" w14:textId="767C0AC7" w:rsidR="00F5252D" w:rsidRDefault="00C4690F" w:rsidP="00661C2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short, RAN4 already agreed that switching period is reported per band pair, but </w:t>
      </w:r>
      <w:r>
        <w:rPr>
          <w:rFonts w:hint="eastAsia"/>
          <w:szCs w:val="22"/>
          <w:lang w:eastAsia="ja-JP"/>
        </w:rPr>
        <w:t>R</w:t>
      </w:r>
      <w:r>
        <w:rPr>
          <w:szCs w:val="22"/>
          <w:lang w:eastAsia="ja-JP"/>
        </w:rPr>
        <w:t xml:space="preserve">AN4 is still discussing whether </w:t>
      </w:r>
      <w:r w:rsidR="009B1F20">
        <w:rPr>
          <w:szCs w:val="22"/>
          <w:lang w:eastAsia="ja-JP"/>
        </w:rPr>
        <w:t xml:space="preserve">a </w:t>
      </w:r>
      <w:r>
        <w:rPr>
          <w:szCs w:val="22"/>
          <w:lang w:eastAsia="ja-JP"/>
        </w:rPr>
        <w:t>separate UE capability for Rel-18 should be introduced or not. RAN2 can wait for RAN4 conclusion to start discussing how to implement UE capability</w:t>
      </w:r>
      <w:r w:rsidR="006D275E">
        <w:rPr>
          <w:szCs w:val="22"/>
          <w:lang w:eastAsia="ja-JP"/>
        </w:rPr>
        <w:t xml:space="preserve"> of switching periods</w:t>
      </w:r>
      <w:r>
        <w:rPr>
          <w:szCs w:val="22"/>
          <w:lang w:eastAsia="ja-JP"/>
        </w:rPr>
        <w:t>.</w:t>
      </w:r>
    </w:p>
    <w:p w14:paraId="6C4D39E7" w14:textId="1369FCD1" w:rsidR="00C4690F" w:rsidRPr="00C4690F" w:rsidRDefault="00C4690F" w:rsidP="000F1FE0">
      <w:pPr>
        <w:pStyle w:val="ObservationandProposal"/>
      </w:pPr>
      <w:r w:rsidRPr="00C4690F">
        <w:rPr>
          <w:rFonts w:hint="eastAsia"/>
        </w:rPr>
        <w:t>O</w:t>
      </w:r>
      <w:r w:rsidRPr="00C4690F">
        <w:t xml:space="preserve">bservation </w:t>
      </w:r>
      <w:r w:rsidR="00B9705C">
        <w:t>1</w:t>
      </w:r>
      <w:r w:rsidRPr="00C4690F">
        <w:t>.</w:t>
      </w:r>
      <w:r w:rsidR="000F1FE0">
        <w:tab/>
      </w:r>
      <w:r w:rsidRPr="00C4690F">
        <w:t xml:space="preserve">For UE capability </w:t>
      </w:r>
      <w:r w:rsidR="00752710">
        <w:t>of</w:t>
      </w:r>
      <w:r w:rsidRPr="00C4690F">
        <w:t xml:space="preserve"> switching periods, RAN2 can wait for RAN4 </w:t>
      </w:r>
      <w:r w:rsidR="00FD2D84">
        <w:t xml:space="preserve">to conclude whether </w:t>
      </w:r>
      <w:r w:rsidR="009B1F20">
        <w:t>a</w:t>
      </w:r>
      <w:r w:rsidR="00FD2D84">
        <w:t xml:space="preserve"> </w:t>
      </w:r>
      <w:r w:rsidR="00FD2D84" w:rsidRPr="00FD2D84">
        <w:t>separate UE capability for Rel-18 should be introduced or not.</w:t>
      </w:r>
    </w:p>
    <w:p w14:paraId="4E49172B" w14:textId="77777777" w:rsidR="00F5252D" w:rsidRPr="00F5252D" w:rsidRDefault="00F5252D" w:rsidP="00661C29">
      <w:pPr>
        <w:rPr>
          <w:szCs w:val="22"/>
          <w:lang w:eastAsia="ja-JP"/>
        </w:rPr>
      </w:pPr>
    </w:p>
    <w:p w14:paraId="6D6A56CE" w14:textId="3EA83BD9" w:rsidR="00661C29" w:rsidRDefault="00661C29" w:rsidP="00661C29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 xml:space="preserve">UE capability – </w:t>
      </w:r>
      <w:r>
        <w:rPr>
          <w:rFonts w:cs="Arial"/>
          <w:lang w:eastAsia="ja-JP"/>
        </w:rPr>
        <w:t>UL transmission while switching</w:t>
      </w:r>
    </w:p>
    <w:p w14:paraId="40546D54" w14:textId="75837B82" w:rsidR="007E2FC8" w:rsidRDefault="00A37E5C" w:rsidP="007E2FC8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R</w:t>
      </w:r>
      <w:r>
        <w:rPr>
          <w:szCs w:val="22"/>
          <w:lang w:eastAsia="ja-JP"/>
        </w:rPr>
        <w:t>AN4 informed RAN2 of "Issue 1" vi</w:t>
      </w:r>
      <w:r w:rsidR="006D275E">
        <w:rPr>
          <w:szCs w:val="22"/>
          <w:lang w:eastAsia="ja-JP"/>
        </w:rPr>
        <w:t>a</w:t>
      </w:r>
      <w:r>
        <w:rPr>
          <w:szCs w:val="22"/>
          <w:lang w:eastAsia="ja-JP"/>
        </w:rPr>
        <w:t xml:space="preserve"> LS </w:t>
      </w:r>
      <w:r w:rsidR="007D6859">
        <w:rPr>
          <w:szCs w:val="22"/>
          <w:lang w:eastAsia="ja-JP"/>
        </w:rPr>
        <w:t>[5]</w:t>
      </w:r>
      <w:r>
        <w:rPr>
          <w:szCs w:val="22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7E5C" w14:paraId="4FF711CF" w14:textId="77777777" w:rsidTr="00A37E5C">
        <w:tc>
          <w:tcPr>
            <w:tcW w:w="9629" w:type="dxa"/>
          </w:tcPr>
          <w:p w14:paraId="039CE55A" w14:textId="77777777" w:rsidR="00A37E5C" w:rsidRPr="00A37E5C" w:rsidRDefault="00A37E5C" w:rsidP="00A37E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sz w:val="24"/>
                <w:lang w:eastAsia="ko-KR"/>
              </w:rPr>
            </w:pPr>
            <w:r w:rsidRPr="00A37E5C">
              <w:rPr>
                <w:rFonts w:ascii="Arial" w:eastAsia="SimSun" w:hAnsi="Arial" w:cs="Arial" w:hint="eastAsia"/>
                <w:b/>
                <w:bCs/>
                <w:iCs/>
                <w:sz w:val="20"/>
                <w:lang w:val="en-US" w:eastAsia="zh-CN"/>
              </w:rPr>
              <w:t>Issue 1: I</w:t>
            </w:r>
            <w:r w:rsidRPr="00A37E5C">
              <w:rPr>
                <w:rFonts w:ascii="Arial" w:eastAsia="SimSun" w:hAnsi="Arial" w:cs="Arial"/>
                <w:b/>
                <w:bCs/>
                <w:iCs/>
                <w:sz w:val="20"/>
                <w:lang w:val="en-US" w:eastAsia="zh-CN"/>
              </w:rPr>
              <w:t>mpact from switching of one Tx chain on the other Tx chain</w:t>
            </w:r>
          </w:p>
          <w:p w14:paraId="35175363" w14:textId="77777777" w:rsidR="00A37E5C" w:rsidRPr="00A37E5C" w:rsidRDefault="00A37E5C" w:rsidP="00A37E5C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lastRenderedPageBreak/>
              <w:t>When o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ne of the two Tx chains is triggered to switch from one band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(named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“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band A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”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)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 to another band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(name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“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band B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”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)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, 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the other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 Tx chain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is maintained on a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different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band (named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“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band C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”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) and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the number of Tx chain 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on band C is un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changed 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due to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 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the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switching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:</w:t>
            </w:r>
          </w:p>
          <w:p w14:paraId="5AE6BE73" w14:textId="77777777" w:rsidR="00A37E5C" w:rsidRPr="00A37E5C" w:rsidRDefault="00A37E5C" w:rsidP="00A37E5C">
            <w:pPr>
              <w:numPr>
                <w:ilvl w:val="0"/>
                <w:numId w:val="6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In addition to the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baseline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UE assumption agreed in RAN4 #104e, RAN4 has agreed to i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ntroduce optional UE capability to allow UL transmission on the band with the number of Tx chain unchanged (i.e., one Tx chain is maintained on the band) during UL switching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.</w:t>
            </w:r>
          </w:p>
          <w:p w14:paraId="61253889" w14:textId="77777777" w:rsidR="00A37E5C" w:rsidRPr="00A37E5C" w:rsidRDefault="00A37E5C" w:rsidP="00A37E5C">
            <w:pPr>
              <w:numPr>
                <w:ilvl w:val="0"/>
                <w:numId w:val="6"/>
              </w:numPr>
              <w:tabs>
                <w:tab w:val="num" w:pos="426"/>
                <w:tab w:val="num" w:pos="709"/>
                <w:tab w:val="num" w:pos="851"/>
                <w:tab w:val="num" w:pos="1125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36" w:hangingChars="140" w:hanging="280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RAN4 will further discuss and decide the g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ranularity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of the optional UE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capability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based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on the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 following options:</w:t>
            </w:r>
          </w:p>
          <w:p w14:paraId="6BF6DC26" w14:textId="77777777" w:rsidR="00A37E5C" w:rsidRPr="00A37E5C" w:rsidRDefault="00A37E5C" w:rsidP="00A37E5C">
            <w:pPr>
              <w:numPr>
                <w:ilvl w:val="1"/>
                <w:numId w:val="6"/>
              </w:numPr>
              <w:tabs>
                <w:tab w:val="num" w:pos="426"/>
                <w:tab w:val="num" w:pos="484"/>
                <w:tab w:val="center" w:pos="851"/>
                <w:tab w:val="right" w:pos="8306"/>
              </w:tabs>
              <w:adjustRightInd w:val="0"/>
              <w:snapToGrid w:val="0"/>
              <w:spacing w:after="120"/>
              <w:ind w:hanging="273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Option a: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 xml:space="preserve">per band pair per </w:t>
            </w: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BC</w:t>
            </w:r>
          </w:p>
          <w:p w14:paraId="78688BB9" w14:textId="77777777" w:rsidR="00A37E5C" w:rsidRPr="00A37E5C" w:rsidRDefault="00A37E5C" w:rsidP="00A37E5C">
            <w:pPr>
              <w:numPr>
                <w:ilvl w:val="1"/>
                <w:numId w:val="6"/>
              </w:numPr>
              <w:tabs>
                <w:tab w:val="num" w:pos="426"/>
                <w:tab w:val="num" w:pos="484"/>
                <w:tab w:val="center" w:pos="851"/>
                <w:tab w:val="right" w:pos="8306"/>
              </w:tabs>
              <w:adjustRightInd w:val="0"/>
              <w:snapToGrid w:val="0"/>
              <w:spacing w:after="120"/>
              <w:ind w:hanging="273"/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 xml:space="preserve">Option b: </w:t>
            </w:r>
            <w:r w:rsidRPr="00A37E5C">
              <w:rPr>
                <w:rFonts w:ascii="Arial" w:eastAsia="SimSun" w:hAnsi="Arial" w:cs="Arial"/>
                <w:bCs/>
                <w:iCs/>
                <w:sz w:val="20"/>
                <w:lang w:val="en-US" w:eastAsia="zh-CN"/>
              </w:rPr>
              <w:t>per band per band pair per BC</w:t>
            </w:r>
          </w:p>
          <w:p w14:paraId="5CE81EEB" w14:textId="3DAC740A" w:rsidR="00A37E5C" w:rsidRDefault="00A37E5C" w:rsidP="00A37E5C">
            <w:pPr>
              <w:numPr>
                <w:ilvl w:val="1"/>
                <w:numId w:val="6"/>
              </w:numPr>
              <w:tabs>
                <w:tab w:val="num" w:pos="426"/>
                <w:tab w:val="num" w:pos="484"/>
                <w:tab w:val="center" w:pos="851"/>
                <w:tab w:val="right" w:pos="8306"/>
              </w:tabs>
              <w:adjustRightInd w:val="0"/>
              <w:snapToGrid w:val="0"/>
              <w:spacing w:after="120"/>
              <w:ind w:hanging="273"/>
              <w:rPr>
                <w:szCs w:val="22"/>
                <w:lang w:eastAsia="ja-JP"/>
              </w:rPr>
            </w:pPr>
            <w:r w:rsidRPr="00A37E5C">
              <w:rPr>
                <w:rFonts w:ascii="Arial" w:eastAsia="SimSun" w:hAnsi="Arial" w:cs="Arial" w:hint="eastAsia"/>
                <w:bCs/>
                <w:iCs/>
                <w:sz w:val="20"/>
                <w:lang w:val="en-US" w:eastAsia="zh-CN"/>
              </w:rPr>
              <w:t>Other options are not precluded</w:t>
            </w:r>
          </w:p>
        </w:tc>
      </w:tr>
    </w:tbl>
    <w:p w14:paraId="43065279" w14:textId="425EEC8A" w:rsidR="00A37E5C" w:rsidRDefault="00FD2D84" w:rsidP="007E2FC8">
      <w:pPr>
        <w:rPr>
          <w:rFonts w:ascii="Arial" w:eastAsia="SimSun" w:hAnsi="Arial" w:cs="Arial"/>
          <w:bCs/>
          <w:iCs/>
          <w:sz w:val="20"/>
          <w:lang w:val="en-US" w:eastAsia="zh-CN"/>
        </w:rPr>
      </w:pPr>
      <w:r>
        <w:rPr>
          <w:rFonts w:hint="eastAsia"/>
          <w:szCs w:val="22"/>
          <w:lang w:eastAsia="ja-JP"/>
        </w:rPr>
        <w:lastRenderedPageBreak/>
        <w:t>A</w:t>
      </w:r>
      <w:r>
        <w:rPr>
          <w:szCs w:val="22"/>
          <w:lang w:eastAsia="ja-JP"/>
        </w:rPr>
        <w:t xml:space="preserve">s described above, RAN4 agreed to introduce </w:t>
      </w:r>
      <w:r w:rsidRPr="00A37E5C">
        <w:rPr>
          <w:rFonts w:ascii="Arial" w:eastAsia="SimSun" w:hAnsi="Arial" w:cs="Arial"/>
          <w:bCs/>
          <w:iCs/>
          <w:sz w:val="20"/>
          <w:lang w:val="en-US" w:eastAsia="zh-CN"/>
        </w:rPr>
        <w:t>optional UE capability to allow</w:t>
      </w:r>
      <w:r>
        <w:rPr>
          <w:rFonts w:ascii="Arial" w:eastAsia="SimSun" w:hAnsi="Arial" w:cs="Arial"/>
          <w:bCs/>
          <w:iCs/>
          <w:sz w:val="20"/>
          <w:lang w:val="en-US" w:eastAsia="zh-CN"/>
        </w:rPr>
        <w:t xml:space="preserve">, e.g., continuing UL transmission on band C without interruption while switching like A+C =&gt; B+C. RAN4 is still discussing to determine the granularity </w:t>
      </w:r>
      <w:r w:rsidR="00394398">
        <w:rPr>
          <w:rFonts w:ascii="Arial" w:eastAsia="SimSun" w:hAnsi="Arial" w:cs="Arial"/>
          <w:bCs/>
          <w:iCs/>
          <w:sz w:val="20"/>
          <w:lang w:val="en-US" w:eastAsia="zh-CN"/>
        </w:rPr>
        <w:t>of</w:t>
      </w:r>
      <w:r>
        <w:rPr>
          <w:rFonts w:ascii="Arial" w:eastAsia="SimSun" w:hAnsi="Arial" w:cs="Arial"/>
          <w:bCs/>
          <w:iCs/>
          <w:sz w:val="20"/>
          <w:lang w:val="en-US" w:eastAsia="zh-CN"/>
        </w:rPr>
        <w:t xml:space="preserve"> this UE capability, so RAN2 can wait </w:t>
      </w:r>
      <w:r>
        <w:rPr>
          <w:szCs w:val="22"/>
          <w:lang w:eastAsia="ja-JP"/>
        </w:rPr>
        <w:t>for RAN4 conclusion to start discussing how to implement this UE capability.</w:t>
      </w:r>
    </w:p>
    <w:p w14:paraId="1FDA141A" w14:textId="11CF046D" w:rsidR="00FD2D84" w:rsidRPr="00C4690F" w:rsidRDefault="00FD2D84" w:rsidP="000F1FE0">
      <w:pPr>
        <w:pStyle w:val="ObservationandProposal"/>
      </w:pPr>
      <w:r w:rsidRPr="00C4690F">
        <w:rPr>
          <w:rFonts w:hint="eastAsia"/>
        </w:rPr>
        <w:t>O</w:t>
      </w:r>
      <w:r w:rsidRPr="00C4690F">
        <w:t xml:space="preserve">bservation </w:t>
      </w:r>
      <w:r w:rsidR="00B9705C">
        <w:t>2</w:t>
      </w:r>
      <w:r w:rsidRPr="00C4690F">
        <w:t>.</w:t>
      </w:r>
      <w:r w:rsidR="000F1FE0">
        <w:tab/>
      </w:r>
      <w:r w:rsidRPr="00C4690F">
        <w:t xml:space="preserve">For UE capability </w:t>
      </w:r>
      <w:r>
        <w:t>to allow UL transmission while switching</w:t>
      </w:r>
      <w:r w:rsidRPr="00C4690F">
        <w:t xml:space="preserve">, RAN2 can wait for RAN4 </w:t>
      </w:r>
      <w:r>
        <w:t>to decide the granularity o</w:t>
      </w:r>
      <w:r w:rsidR="00394398">
        <w:t>f</w:t>
      </w:r>
      <w:r>
        <w:t xml:space="preserve"> reporting</w:t>
      </w:r>
      <w:r w:rsidRPr="00C4690F">
        <w:t>.</w:t>
      </w:r>
    </w:p>
    <w:p w14:paraId="0E5D609A" w14:textId="77777777" w:rsidR="00A37E5C" w:rsidRPr="00262F8E" w:rsidRDefault="00A37E5C" w:rsidP="007E2FC8">
      <w:pPr>
        <w:rPr>
          <w:szCs w:val="22"/>
          <w:lang w:eastAsia="ja-JP"/>
        </w:rPr>
      </w:pPr>
    </w:p>
    <w:p w14:paraId="0E1BA470" w14:textId="3AAE05B3" w:rsidR="00661C29" w:rsidRDefault="00661C29" w:rsidP="00661C29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 xml:space="preserve">UE capability – </w:t>
      </w:r>
      <w:r>
        <w:rPr>
          <w:rFonts w:cs="Arial"/>
          <w:lang w:eastAsia="ja-JP"/>
        </w:rPr>
        <w:t>Minimum separation time</w:t>
      </w:r>
    </w:p>
    <w:p w14:paraId="01F2FEF2" w14:textId="502617D9" w:rsidR="007E2FC8" w:rsidRDefault="002A2FF9" w:rsidP="007E2FC8">
      <w:pPr>
        <w:rPr>
          <w:bCs/>
          <w:szCs w:val="22"/>
          <w:lang w:eastAsia="ja-JP"/>
        </w:rPr>
      </w:pPr>
      <w:r>
        <w:rPr>
          <w:rFonts w:hint="eastAsia"/>
          <w:bCs/>
          <w:szCs w:val="22"/>
          <w:lang w:eastAsia="ja-JP"/>
        </w:rPr>
        <w:t>R</w:t>
      </w:r>
      <w:r>
        <w:rPr>
          <w:bCs/>
          <w:szCs w:val="22"/>
          <w:lang w:eastAsia="ja-JP"/>
        </w:rPr>
        <w:t xml:space="preserve">AN1 made following agreements in the last meeting </w:t>
      </w:r>
      <w:r w:rsidR="007D6859">
        <w:rPr>
          <w:bCs/>
          <w:szCs w:val="22"/>
          <w:lang w:eastAsia="ja-JP"/>
        </w:rPr>
        <w:t>[6]</w:t>
      </w:r>
      <w:r>
        <w:rPr>
          <w:bCs/>
          <w:szCs w:val="22"/>
          <w:lang w:eastAsia="ja-JP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2FF9" w14:paraId="130E1D9C" w14:textId="77777777" w:rsidTr="002A2FF9">
        <w:tc>
          <w:tcPr>
            <w:tcW w:w="9629" w:type="dxa"/>
          </w:tcPr>
          <w:p w14:paraId="5032C6A0" w14:textId="77777777" w:rsidR="002A2FF9" w:rsidRPr="002A2FF9" w:rsidRDefault="002A2FF9" w:rsidP="002A2FF9">
            <w:pPr>
              <w:spacing w:after="0"/>
              <w:rPr>
                <w:rFonts w:eastAsia="游ゴシック"/>
                <w:sz w:val="20"/>
                <w:lang w:eastAsia="ja-JP"/>
              </w:rPr>
            </w:pPr>
            <w:r w:rsidRPr="002A2FF9">
              <w:rPr>
                <w:rFonts w:eastAsia="游ゴシック"/>
                <w:sz w:val="20"/>
                <w:highlight w:val="green"/>
                <w:lang w:eastAsia="ja-JP"/>
              </w:rPr>
              <w:t>Agreement</w:t>
            </w:r>
          </w:p>
          <w:p w14:paraId="46FAC782" w14:textId="77777777" w:rsidR="002A2FF9" w:rsidRPr="002A2FF9" w:rsidRDefault="002A2FF9" w:rsidP="002A2FF9">
            <w:pPr>
              <w:spacing w:after="0"/>
              <w:rPr>
                <w:rFonts w:eastAsia="游ゴシック"/>
                <w:sz w:val="20"/>
                <w:lang w:val="en-US" w:eastAsia="ja-JP"/>
              </w:rPr>
            </w:pPr>
            <w:r w:rsidRPr="002A2FF9">
              <w:rPr>
                <w:rFonts w:eastAsia="游ゴシック"/>
                <w:sz w:val="20"/>
                <w:lang w:val="en-US" w:eastAsia="ja-JP"/>
              </w:rPr>
              <w:t>Following restrictions are applied for Rel-18 UL Tx switching across 3 or 4 bands.</w:t>
            </w:r>
          </w:p>
          <w:p w14:paraId="1DC4A8D6" w14:textId="77777777" w:rsidR="002A2FF9" w:rsidRPr="002A2FF9" w:rsidRDefault="002A2FF9" w:rsidP="002A2FF9">
            <w:pPr>
              <w:numPr>
                <w:ilvl w:val="0"/>
                <w:numId w:val="7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AU" w:eastAsia="ja-JP"/>
              </w:rPr>
            </w:pPr>
            <w:r w:rsidRPr="002A2FF9">
              <w:rPr>
                <w:rFonts w:eastAsia="游ゴシック"/>
                <w:sz w:val="20"/>
                <w:lang w:val="en-AU" w:eastAsia="ja-JP"/>
              </w:rPr>
              <w:t>The UE does not expect to perform more than one uplink switching within a reference slot based on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 = max(µ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2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3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) in case of 3 bands,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 = max(µ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2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3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4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) in case of 4 bands, where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2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3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4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 are SCSs of active UL bandwidth parts of the bands in the band combination</w:t>
            </w:r>
          </w:p>
          <w:p w14:paraId="1C8DCEB8" w14:textId="77777777" w:rsidR="002A2FF9" w:rsidRPr="002A2FF9" w:rsidRDefault="002A2FF9" w:rsidP="002A2FF9">
            <w:pPr>
              <w:numPr>
                <w:ilvl w:val="0"/>
                <w:numId w:val="8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AU" w:eastAsia="ja-JP"/>
              </w:rPr>
            </w:pPr>
            <w:r w:rsidRPr="002A2FF9">
              <w:rPr>
                <w:rFonts w:eastAsia="游ゴシック"/>
                <w:sz w:val="20"/>
                <w:lang w:val="en-AU" w:eastAsia="ja-JP"/>
              </w:rPr>
              <w:t>If there are two consecutive intra-band carriers in one band, 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 = max(µ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1-1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,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1-2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), where 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 xml:space="preserve">UL, 1-1 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and µ</w:t>
            </w:r>
            <w:r w:rsidRPr="002A2FF9">
              <w:rPr>
                <w:rFonts w:eastAsia="游ゴシック"/>
                <w:sz w:val="20"/>
                <w:vertAlign w:val="subscript"/>
                <w:lang w:val="en-AU" w:eastAsia="ja-JP"/>
              </w:rPr>
              <w:t>UL, 1-2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 are SCSs of active UL bandwidth parts of the carriers in the band</w:t>
            </w:r>
          </w:p>
          <w:p w14:paraId="07402C6F" w14:textId="77777777" w:rsidR="002A2FF9" w:rsidRPr="002A2FF9" w:rsidRDefault="002A2FF9" w:rsidP="002A2FF9">
            <w:pPr>
              <w:numPr>
                <w:ilvl w:val="0"/>
                <w:numId w:val="9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2A2FF9">
              <w:rPr>
                <w:rFonts w:eastAsia="游ゴシック"/>
                <w:sz w:val="20"/>
                <w:highlight w:val="darkYellow"/>
                <w:lang w:val="en-AU" w:eastAsia="ja-JP"/>
              </w:rPr>
              <w:t>(working assumption)</w:t>
            </w:r>
            <w:r w:rsidRPr="002A2FF9">
              <w:rPr>
                <w:rFonts w:eastAsia="游ゴシック"/>
                <w:sz w:val="20"/>
                <w:lang w:val="en-AU" w:eastAsia="ja-JP"/>
              </w:rPr>
              <w:t xml:space="preserve"> If two uplink switching are triggered and result in UL transmissions on more than 2 bands within any two consecutive reference slots, then the time duration between the end of </w:t>
            </w:r>
            <w:r w:rsidRPr="002A2FF9">
              <w:rPr>
                <w:rFonts w:eastAsia="游ゴシック"/>
                <w:sz w:val="20"/>
                <w:lang w:eastAsia="ja-JP"/>
              </w:rPr>
              <w:t xml:space="preserve">all 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transmission</w:t>
            </w:r>
            <w:r w:rsidRPr="002A2FF9">
              <w:rPr>
                <w:rFonts w:eastAsia="游ゴシック"/>
                <w:sz w:val="20"/>
                <w:lang w:eastAsia="ja-JP"/>
              </w:rPr>
              <w:t>(s) prior to the first uplink switching</w:t>
            </w:r>
            <w:r w:rsidRPr="002A2FF9">
              <w:rPr>
                <w:rFonts w:eastAsia="游ゴシック"/>
                <w:sz w:val="20"/>
                <w:lang w:val="en-AU" w:eastAsia="ja-JP"/>
              </w:rPr>
              <w:t xml:space="preserve"> and the start of </w:t>
            </w:r>
            <w:r w:rsidRPr="002A2FF9">
              <w:rPr>
                <w:rFonts w:eastAsia="游ゴシック"/>
                <w:sz w:val="20"/>
                <w:lang w:eastAsia="ja-JP"/>
              </w:rPr>
              <w:t>all</w:t>
            </w:r>
            <w:r w:rsidRPr="002A2FF9">
              <w:rPr>
                <w:rFonts w:eastAsia="游ゴシック"/>
                <w:sz w:val="20"/>
                <w:lang w:val="en-AU" w:eastAsia="ja-JP"/>
              </w:rPr>
              <w:t xml:space="preserve"> transmission</w:t>
            </w:r>
            <w:r w:rsidRPr="002A2FF9">
              <w:rPr>
                <w:rFonts w:eastAsia="游ゴシック"/>
                <w:sz w:val="20"/>
                <w:lang w:eastAsia="ja-JP"/>
              </w:rPr>
              <w:t>(s) after the second uplink switching</w:t>
            </w:r>
            <w:r w:rsidRPr="002A2FF9">
              <w:rPr>
                <w:rFonts w:eastAsia="游ゴシック"/>
                <w:sz w:val="20"/>
                <w:lang w:val="en-AU" w:eastAsia="ja-JP"/>
              </w:rPr>
              <w:t xml:space="preserve"> within the two reference slots is expected to be not less than a minimum separation time </w:t>
            </w:r>
          </w:p>
          <w:p w14:paraId="43F54BA8" w14:textId="77777777" w:rsidR="002A2FF9" w:rsidRPr="002A2FF9" w:rsidRDefault="002A2FF9" w:rsidP="002A2FF9">
            <w:pPr>
              <w:numPr>
                <w:ilvl w:val="0"/>
                <w:numId w:val="10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2A2FF9">
              <w:rPr>
                <w:rFonts w:eastAsia="游ゴシック"/>
                <w:sz w:val="20"/>
                <w:lang w:val="en-AU" w:eastAsia="ja-JP"/>
              </w:rPr>
              <w:t xml:space="preserve">The minimum separation time is a sum of X us and the switching gap required for </w:t>
            </w:r>
            <w:r w:rsidRPr="002A2FF9">
              <w:rPr>
                <w:rFonts w:eastAsia="游ゴシック"/>
                <w:sz w:val="20"/>
                <w:lang w:eastAsia="ja-JP"/>
              </w:rPr>
              <w:t>the second uplink switching</w:t>
            </w:r>
            <w:r w:rsidRPr="002A2FF9">
              <w:rPr>
                <w:rFonts w:eastAsia="游ゴシック"/>
                <w:sz w:val="20"/>
                <w:lang w:val="en-AU" w:eastAsia="ja-JP"/>
              </w:rPr>
              <w:t>.</w:t>
            </w:r>
          </w:p>
          <w:p w14:paraId="57D149EE" w14:textId="310E8A88" w:rsidR="002A2FF9" w:rsidRDefault="002A2FF9" w:rsidP="002A2FF9">
            <w:pPr>
              <w:numPr>
                <w:ilvl w:val="0"/>
                <w:numId w:val="10"/>
              </w:numPr>
              <w:spacing w:after="0"/>
              <w:textAlignment w:val="center"/>
              <w:rPr>
                <w:bCs/>
                <w:szCs w:val="22"/>
                <w:lang w:eastAsia="ja-JP"/>
              </w:rPr>
            </w:pPr>
            <w:r w:rsidRPr="002A2FF9">
              <w:rPr>
                <w:rFonts w:eastAsia="游ゴシック"/>
                <w:sz w:val="20"/>
                <w:lang w:val="en-AU" w:eastAsia="ja-JP"/>
              </w:rPr>
              <w:t>X us is subject to UE capability with a value set of {0us, 500us}</w:t>
            </w:r>
          </w:p>
        </w:tc>
      </w:tr>
    </w:tbl>
    <w:p w14:paraId="08A0BF33" w14:textId="73C89C07" w:rsidR="002A2FF9" w:rsidRDefault="002A2FF9" w:rsidP="007E2FC8">
      <w:pPr>
        <w:rPr>
          <w:bCs/>
          <w:szCs w:val="22"/>
          <w:lang w:eastAsia="ja-JP"/>
        </w:rPr>
      </w:pPr>
      <w:r w:rsidRPr="002A2FF9">
        <w:rPr>
          <w:bCs/>
          <w:szCs w:val="22"/>
          <w:lang w:eastAsia="ja-JP"/>
        </w:rPr>
        <w:t xml:space="preserve">As described above, RAN1 agreed to introduce a UE capability to report the minimum separation time, in other words, to report </w:t>
      </w:r>
      <w:r>
        <w:rPr>
          <w:bCs/>
          <w:szCs w:val="22"/>
          <w:lang w:eastAsia="ja-JP"/>
        </w:rPr>
        <w:t>the</w:t>
      </w:r>
      <w:r w:rsidRPr="002A2FF9">
        <w:rPr>
          <w:bCs/>
          <w:szCs w:val="22"/>
          <w:lang w:eastAsia="ja-JP"/>
        </w:rPr>
        <w:t xml:space="preserve"> lower bound of time intervals between two consecutive UL switches which are required in addition to switching gaps</w:t>
      </w:r>
      <w:r w:rsidR="008472A3">
        <w:rPr>
          <w:bCs/>
          <w:szCs w:val="22"/>
          <w:lang w:eastAsia="ja-JP"/>
        </w:rPr>
        <w:t xml:space="preserve"> (</w:t>
      </w:r>
      <w:r w:rsidR="00D769F6">
        <w:rPr>
          <w:bCs/>
          <w:szCs w:val="22"/>
          <w:lang w:eastAsia="ja-JP"/>
        </w:rPr>
        <w:t>i.e.,</w:t>
      </w:r>
      <w:r w:rsidR="008472A3">
        <w:rPr>
          <w:bCs/>
          <w:szCs w:val="22"/>
          <w:lang w:eastAsia="ja-JP"/>
        </w:rPr>
        <w:t xml:space="preserve"> switching periods)</w:t>
      </w:r>
      <w:r w:rsidRPr="002A2FF9">
        <w:rPr>
          <w:bCs/>
          <w:szCs w:val="22"/>
          <w:lang w:eastAsia="ja-JP"/>
        </w:rPr>
        <w:t>.</w:t>
      </w:r>
      <w:r>
        <w:rPr>
          <w:bCs/>
          <w:szCs w:val="22"/>
          <w:lang w:eastAsia="ja-JP"/>
        </w:rPr>
        <w:t xml:space="preserve"> RAN1 has not determined the granularity of this UE capability, so RAN2 can wait for RAN1 to conclude.</w:t>
      </w:r>
    </w:p>
    <w:p w14:paraId="45E32B99" w14:textId="4087790C" w:rsidR="002A2FF9" w:rsidRPr="002A2FF9" w:rsidRDefault="002A2FF9" w:rsidP="000F1FE0">
      <w:pPr>
        <w:pStyle w:val="ObservationandProposal"/>
      </w:pPr>
      <w:r w:rsidRPr="002A2FF9">
        <w:rPr>
          <w:rFonts w:hint="eastAsia"/>
        </w:rPr>
        <w:t>O</w:t>
      </w:r>
      <w:r w:rsidRPr="002A2FF9">
        <w:t xml:space="preserve">bservation </w:t>
      </w:r>
      <w:r w:rsidR="00B9705C">
        <w:t>3</w:t>
      </w:r>
      <w:r w:rsidRPr="002A2FF9">
        <w:t>.</w:t>
      </w:r>
      <w:r w:rsidR="000F1FE0">
        <w:tab/>
      </w:r>
      <w:r>
        <w:t xml:space="preserve">For </w:t>
      </w:r>
      <w:r w:rsidRPr="002A2FF9">
        <w:t xml:space="preserve">UE capability </w:t>
      </w:r>
      <w:r w:rsidR="00752710">
        <w:t>of</w:t>
      </w:r>
      <w:r w:rsidRPr="002A2FF9">
        <w:t xml:space="preserve"> the minimum separation time</w:t>
      </w:r>
      <w:r>
        <w:t>,</w:t>
      </w:r>
      <w:r w:rsidRPr="002A2FF9">
        <w:t xml:space="preserve"> RAN2 can wait for RAN1 to conclude the granularity</w:t>
      </w:r>
      <w:r>
        <w:t xml:space="preserve"> o</w:t>
      </w:r>
      <w:r w:rsidR="00394398">
        <w:t>f</w:t>
      </w:r>
      <w:r>
        <w:t xml:space="preserve"> reporting</w:t>
      </w:r>
      <w:r w:rsidRPr="002A2FF9">
        <w:t>.</w:t>
      </w:r>
    </w:p>
    <w:p w14:paraId="297E7102" w14:textId="77777777" w:rsidR="001C72AD" w:rsidRDefault="001C72AD" w:rsidP="007E2FC8">
      <w:pPr>
        <w:rPr>
          <w:bCs/>
          <w:szCs w:val="22"/>
          <w:lang w:eastAsia="ja-JP"/>
        </w:rPr>
      </w:pPr>
    </w:p>
    <w:p w14:paraId="20A708A7" w14:textId="6020E1B1" w:rsidR="00661C29" w:rsidRDefault="00661C29" w:rsidP="00661C29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E06E4B">
        <w:rPr>
          <w:rFonts w:cs="Arial"/>
          <w:lang w:eastAsia="ja-JP"/>
        </w:rPr>
        <w:t xml:space="preserve">RRC configuration </w:t>
      </w:r>
      <w:r w:rsidR="004C419F">
        <w:rPr>
          <w:rFonts w:cs="Arial"/>
          <w:lang w:eastAsia="ja-JP"/>
        </w:rPr>
        <w:t>–</w:t>
      </w:r>
      <w:r w:rsidR="00E06E4B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Switching period location</w:t>
      </w:r>
    </w:p>
    <w:p w14:paraId="559D7561" w14:textId="1514B75B" w:rsidR="006D275E" w:rsidRPr="006D275E" w:rsidRDefault="006D275E" w:rsidP="006D275E">
      <w:pPr>
        <w:rPr>
          <w:szCs w:val="22"/>
          <w:lang w:eastAsia="ja-JP"/>
        </w:rPr>
      </w:pPr>
      <w:r w:rsidRPr="006D275E">
        <w:rPr>
          <w:rFonts w:hint="eastAsia"/>
          <w:szCs w:val="22"/>
          <w:lang w:eastAsia="ja-JP"/>
        </w:rPr>
        <w:t>R</w:t>
      </w:r>
      <w:r w:rsidRPr="006D275E">
        <w:rPr>
          <w:szCs w:val="22"/>
          <w:lang w:eastAsia="ja-JP"/>
        </w:rPr>
        <w:t xml:space="preserve">AN4 informed </w:t>
      </w:r>
      <w:r>
        <w:rPr>
          <w:szCs w:val="22"/>
          <w:lang w:eastAsia="ja-JP"/>
        </w:rPr>
        <w:t xml:space="preserve">RAN1 and </w:t>
      </w:r>
      <w:r w:rsidRPr="006D275E">
        <w:rPr>
          <w:szCs w:val="22"/>
          <w:lang w:eastAsia="ja-JP"/>
        </w:rPr>
        <w:t xml:space="preserve">RAN2 of “Issue 4” described as follows via the LS </w:t>
      </w:r>
      <w:r>
        <w:rPr>
          <w:szCs w:val="22"/>
          <w:lang w:eastAsia="ja-JP"/>
        </w:rPr>
        <w:t xml:space="preserve">approved in October </w:t>
      </w:r>
      <w:r w:rsidR="007D6859">
        <w:rPr>
          <w:szCs w:val="22"/>
          <w:lang w:eastAsia="ja-JP"/>
        </w:rPr>
        <w:t>[5]</w:t>
      </w:r>
      <w:r w:rsidRPr="006D275E">
        <w:rPr>
          <w:szCs w:val="22"/>
          <w:lang w:eastAsia="ja-JP"/>
        </w:rPr>
        <w:t>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275E" w:rsidRPr="006D275E" w14:paraId="38C1C720" w14:textId="77777777" w:rsidTr="00C51350">
        <w:tc>
          <w:tcPr>
            <w:tcW w:w="9629" w:type="dxa"/>
          </w:tcPr>
          <w:p w14:paraId="14ACF28B" w14:textId="77777777" w:rsidR="006D275E" w:rsidRPr="006D275E" w:rsidRDefault="006D275E" w:rsidP="006D275E">
            <w:pPr>
              <w:spacing w:after="120"/>
              <w:ind w:left="540"/>
              <w:rPr>
                <w:rFonts w:ascii="Arial" w:eastAsia="游ゴシック" w:hAnsi="Arial" w:cs="Arial"/>
                <w:sz w:val="20"/>
                <w:lang w:val="en-US" w:eastAsia="ja-JP"/>
              </w:rPr>
            </w:pPr>
            <w:r w:rsidRPr="006D275E">
              <w:rPr>
                <w:rFonts w:ascii="Arial" w:eastAsia="游ゴシック" w:hAnsi="Arial" w:cs="Arial"/>
                <w:b/>
                <w:bCs/>
                <w:sz w:val="20"/>
                <w:lang w:val="en-US" w:eastAsia="ja-JP"/>
              </w:rPr>
              <w:t>Issue 4: Location of switching period</w:t>
            </w:r>
          </w:p>
          <w:p w14:paraId="49E16BFA" w14:textId="77777777" w:rsidR="006D275E" w:rsidRPr="006D275E" w:rsidRDefault="006D275E" w:rsidP="006D275E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6D275E">
              <w:rPr>
                <w:rFonts w:ascii="Arial" w:eastAsia="游ゴシック" w:hAnsi="Arial" w:cs="Arial"/>
                <w:sz w:val="20"/>
                <w:lang w:val="en-US" w:eastAsia="ja-JP"/>
              </w:rPr>
              <w:lastRenderedPageBreak/>
              <w:t>For single-TAG case, RAN4 agreed to reuse the Rel-16/17 approach (i.e., semi-static configuration of switching period on one of the band for each switching band pair) and discuss further details for Rel-18 Tx switching scenario in RAN1.</w:t>
            </w:r>
          </w:p>
          <w:p w14:paraId="67F83979" w14:textId="77777777" w:rsidR="006D275E" w:rsidRPr="006D275E" w:rsidRDefault="006D275E" w:rsidP="006D275E">
            <w:pPr>
              <w:numPr>
                <w:ilvl w:val="0"/>
                <w:numId w:val="11"/>
              </w:numPr>
              <w:spacing w:after="12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en-US" w:eastAsia="ja-JP"/>
              </w:rPr>
            </w:pPr>
            <w:r w:rsidRPr="006D275E">
              <w:rPr>
                <w:rFonts w:ascii="Arial" w:eastAsia="游ゴシック" w:hAnsi="Arial" w:cs="Arial"/>
                <w:sz w:val="20"/>
                <w:lang w:val="en-US" w:eastAsia="ja-JP"/>
              </w:rPr>
              <w:t>Meanwhile, RAN4 has not concluded on the switching period location for 2-TAG case, with further discussions ongoing.</w:t>
            </w:r>
          </w:p>
        </w:tc>
      </w:tr>
    </w:tbl>
    <w:p w14:paraId="630E6C15" w14:textId="2FBF137B" w:rsidR="006D275E" w:rsidRDefault="006D275E" w:rsidP="006D275E">
      <w:pPr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 xml:space="preserve">i.e., </w:t>
      </w:r>
      <w:r w:rsidRPr="006D275E">
        <w:rPr>
          <w:rFonts w:hint="eastAsia"/>
          <w:szCs w:val="22"/>
          <w:lang w:eastAsia="ja-JP"/>
        </w:rPr>
        <w:t>R</w:t>
      </w:r>
      <w:r w:rsidRPr="006D275E">
        <w:rPr>
          <w:szCs w:val="22"/>
          <w:lang w:eastAsia="ja-JP"/>
        </w:rPr>
        <w:t>AN4 agreed to reuse the semi-static configuration of switching period location (in other words, gNB configures via RRC configuration which band houses the switching period when switching</w:t>
      </w:r>
      <w:r w:rsidR="0099473F" w:rsidRPr="006D275E">
        <w:rPr>
          <w:szCs w:val="22"/>
          <w:lang w:eastAsia="ja-JP"/>
        </w:rPr>
        <w:t>) and</w:t>
      </w:r>
      <w:r w:rsidRPr="006D275E">
        <w:rPr>
          <w:szCs w:val="22"/>
          <w:lang w:eastAsia="ja-JP"/>
        </w:rPr>
        <w:t xml:space="preserve"> left the details to RAN1.</w:t>
      </w:r>
      <w:r w:rsidRPr="006D275E"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Then RAN1 discussed how to configure switching options via RRC and listed following alternatives </w:t>
      </w:r>
      <w:r w:rsidR="007D6859">
        <w:rPr>
          <w:szCs w:val="22"/>
          <w:lang w:eastAsia="ja-JP"/>
        </w:rPr>
        <w:t>[7]</w:t>
      </w:r>
      <w:r w:rsidR="00694325">
        <w:rPr>
          <w:szCs w:val="22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4325" w14:paraId="7ECA495D" w14:textId="77777777" w:rsidTr="00694325">
        <w:tc>
          <w:tcPr>
            <w:tcW w:w="9629" w:type="dxa"/>
          </w:tcPr>
          <w:p w14:paraId="224FBB5B" w14:textId="77777777" w:rsidR="00694325" w:rsidRPr="00694325" w:rsidRDefault="00694325" w:rsidP="00694325">
            <w:pPr>
              <w:keepNext/>
              <w:spacing w:before="240" w:after="60"/>
              <w:outlineLvl w:val="2"/>
              <w:rPr>
                <w:rFonts w:ascii="Arial" w:hAnsi="Arial"/>
                <w:b/>
                <w:bCs/>
                <w:szCs w:val="22"/>
                <w:u w:val="single"/>
                <w:lang w:eastAsia="ja-JP"/>
              </w:rPr>
            </w:pPr>
            <w:r w:rsidRPr="00694325">
              <w:rPr>
                <w:rFonts w:ascii="Arial" w:hAnsi="Arial"/>
                <w:b/>
                <w:bCs/>
                <w:szCs w:val="22"/>
                <w:u w:val="single"/>
                <w:lang w:eastAsia="ja-JP"/>
              </w:rPr>
              <w:t>Updated proposed agreement 6</w:t>
            </w:r>
          </w:p>
          <w:p w14:paraId="67D3580A" w14:textId="77777777" w:rsidR="00694325" w:rsidRPr="00694325" w:rsidRDefault="00694325" w:rsidP="00694325">
            <w:p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Down-select a solution for the ambiguity issue on switching period location from following alternatives.</w:t>
            </w:r>
          </w:p>
          <w:p w14:paraId="31E56A80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Alt.1: switching period location is configured per band pair</w:t>
            </w:r>
          </w:p>
          <w:p w14:paraId="4933756F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If there are multiple bands configured with switching period location as TRUE in the bands involved in a switching, the switching period location is determined to highest carrier frequency among the bands configured with switching period location as TRUE</w:t>
            </w:r>
          </w:p>
          <w:p w14:paraId="562D015C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Alt.2: switching period location is configured per band pair, and the priority list of bands is also configured</w:t>
            </w:r>
          </w:p>
          <w:p w14:paraId="1799FEB1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If there are multiple bands configured with switching period location as TRUE in the bands involved in a switching, the switching period location is determined to the band with lowest priority among bands configured with switching period location as TRUE</w:t>
            </w:r>
          </w:p>
          <w:p w14:paraId="09CC7EBB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rFonts w:hint="eastAsia"/>
                <w:szCs w:val="22"/>
                <w:lang w:eastAsia="ja-JP"/>
              </w:rPr>
              <w:t>A</w:t>
            </w:r>
            <w:r w:rsidRPr="00694325">
              <w:rPr>
                <w:szCs w:val="22"/>
                <w:lang w:eastAsia="ja-JP"/>
              </w:rPr>
              <w:t>lt.3: gNB configures “switching-from band” or “switching-to band”</w:t>
            </w:r>
          </w:p>
          <w:p w14:paraId="052688C7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If gNB configures “switching-from band” as switching period location, switching period is located on band(s) where preceding transmission is performed</w:t>
            </w:r>
          </w:p>
          <w:p w14:paraId="325A00A7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rFonts w:hint="eastAsia"/>
                <w:szCs w:val="22"/>
                <w:lang w:eastAsia="ja-JP"/>
              </w:rPr>
              <w:t>A</w:t>
            </w:r>
            <w:r w:rsidRPr="00694325">
              <w:rPr>
                <w:szCs w:val="22"/>
                <w:lang w:eastAsia="ja-JP"/>
              </w:rPr>
              <w:t>lt.4: gNB configures switching period location per switching case</w:t>
            </w:r>
          </w:p>
          <w:p w14:paraId="41D7CFA6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In 3 bands case, gNB configures switching period location for each of switching case pair such as {A - B}, {A - C}, {B - C}, {A+B - C}, {A+C - B}, {B+C - A}</w:t>
            </w:r>
          </w:p>
          <w:p w14:paraId="0F45EA00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In 4 bands case, gNB configures switching period location for each of switching case pair such as {A - B}, {A - C}, {A - D}, {B - C}, {B - D}, {C - D}, {A+B - C}, {A+B - D}, {A+C - B}, {A+C - D}, {A+D - B}, {A+D - C}, {B+C - A}, {B+C - D}, {B+D - A}, {B+D - C}, {C+D - A}, {C+D - B}, {A+B – C+D}, {A+C – B+D}, {A+D – B+C}</w:t>
            </w:r>
          </w:p>
          <w:p w14:paraId="082EBB8C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rFonts w:hint="eastAsia"/>
                <w:szCs w:val="22"/>
                <w:lang w:eastAsia="ja-JP"/>
              </w:rPr>
              <w:t>A</w:t>
            </w:r>
            <w:r w:rsidRPr="00694325">
              <w:rPr>
                <w:szCs w:val="22"/>
                <w:lang w:eastAsia="ja-JP"/>
              </w:rPr>
              <w:t>lt.4</w:t>
            </w:r>
            <w:r w:rsidRPr="00694325">
              <w:rPr>
                <w:rFonts w:hint="eastAsia"/>
                <w:szCs w:val="22"/>
                <w:lang w:eastAsia="ja-JP"/>
              </w:rPr>
              <w:t>-rev</w:t>
            </w:r>
            <w:r w:rsidRPr="00694325">
              <w:rPr>
                <w:szCs w:val="22"/>
                <w:lang w:eastAsia="ja-JP"/>
              </w:rPr>
              <w:t>: gNB configures switching period location per configured 3 or 4 bands</w:t>
            </w:r>
          </w:p>
          <w:p w14:paraId="03DDB085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In 3 bands case, gNB configures switching period location for each of switching case pair such as {A, B}, {A, C}, {B, C}, {A, B, C}</w:t>
            </w:r>
          </w:p>
          <w:p w14:paraId="6AC99CCE" w14:textId="77777777" w:rsidR="00694325" w:rsidRPr="00694325" w:rsidRDefault="00694325" w:rsidP="00694325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In 4 bands case, gNB configures switching period location for each of switching case pair such as {A, B}, {A, C}, {A, D}, {B, C}, {B, D}, {C, D}, {A, B, C}, {A, B, D}, {B, C, D}, {A, B, C, D}</w:t>
            </w:r>
          </w:p>
          <w:p w14:paraId="53917768" w14:textId="77777777" w:rsidR="00694325" w:rsidRPr="00694325" w:rsidRDefault="00694325" w:rsidP="00694325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lang w:val="en-US" w:eastAsia="ja-JP"/>
              </w:rPr>
              <w:t xml:space="preserve">Alt.5: </w:t>
            </w:r>
            <w:r w:rsidRPr="00694325">
              <w:rPr>
                <w:szCs w:val="22"/>
                <w:lang w:eastAsia="ja-JP"/>
              </w:rPr>
              <w:t>gNB configures priorities to each carrier/band.</w:t>
            </w:r>
          </w:p>
          <w:p w14:paraId="5214B0AA" w14:textId="04624499" w:rsidR="00694325" w:rsidRPr="00694325" w:rsidRDefault="00694325" w:rsidP="006D275E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szCs w:val="22"/>
                <w:lang w:eastAsia="ja-JP"/>
              </w:rPr>
            </w:pPr>
            <w:r w:rsidRPr="00694325">
              <w:rPr>
                <w:szCs w:val="22"/>
                <w:lang w:eastAsia="ja-JP"/>
              </w:rPr>
              <w:t>The UE determines the switching period location on the band that is not with the highest priority.</w:t>
            </w:r>
          </w:p>
        </w:tc>
      </w:tr>
    </w:tbl>
    <w:p w14:paraId="5E8032F9" w14:textId="6BDEA62F" w:rsidR="00694325" w:rsidRDefault="00394398" w:rsidP="006D275E">
      <w:pPr>
        <w:rPr>
          <w:bCs/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 xml:space="preserve">n short, </w:t>
      </w:r>
      <w:r>
        <w:rPr>
          <w:bCs/>
          <w:szCs w:val="22"/>
          <w:lang w:eastAsia="ja-JP"/>
        </w:rPr>
        <w:t>RAN1 has not determined the granularity of RRC configuration of switching period location, so RAN2 can wait for RAN1 to conclude.</w:t>
      </w:r>
    </w:p>
    <w:p w14:paraId="579A54A1" w14:textId="3C123992" w:rsidR="00394398" w:rsidRPr="006D275E" w:rsidRDefault="00394398" w:rsidP="000F1FE0">
      <w:pPr>
        <w:pStyle w:val="ObservationandProposal"/>
      </w:pPr>
      <w:r w:rsidRPr="00394398">
        <w:rPr>
          <w:rFonts w:hint="eastAsia"/>
        </w:rPr>
        <w:t>O</w:t>
      </w:r>
      <w:r w:rsidRPr="00394398">
        <w:t xml:space="preserve">bservation </w:t>
      </w:r>
      <w:r w:rsidR="00B9705C">
        <w:t>4</w:t>
      </w:r>
      <w:r w:rsidRPr="00394398">
        <w:t>.</w:t>
      </w:r>
      <w:r w:rsidR="000F1FE0">
        <w:tab/>
      </w:r>
      <w:r w:rsidRPr="00394398">
        <w:t>For RRC configuration of switching period location, RAN2 can wait for RAN1 to conclude the granularity of RRC configuration.</w:t>
      </w:r>
    </w:p>
    <w:p w14:paraId="5986BA54" w14:textId="49F0CD54" w:rsidR="00661C29" w:rsidRDefault="00661C29" w:rsidP="007E2FC8">
      <w:pPr>
        <w:rPr>
          <w:bCs/>
          <w:szCs w:val="22"/>
          <w:lang w:eastAsia="ja-JP"/>
        </w:rPr>
      </w:pPr>
    </w:p>
    <w:p w14:paraId="45849876" w14:textId="21DD0391" w:rsidR="00752710" w:rsidRDefault="00752710" w:rsidP="000F1FE0">
      <w:pPr>
        <w:pStyle w:val="ObservationandProposal"/>
      </w:pPr>
      <w:r w:rsidRPr="00752710">
        <w:rPr>
          <w:rFonts w:hint="eastAsia"/>
        </w:rPr>
        <w:lastRenderedPageBreak/>
        <w:t>P</w:t>
      </w:r>
      <w:r w:rsidRPr="00752710">
        <w:t xml:space="preserve">roposal </w:t>
      </w:r>
      <w:r w:rsidR="00B9705C">
        <w:t>1</w:t>
      </w:r>
      <w:r w:rsidRPr="00752710">
        <w:t xml:space="preserve">. </w:t>
      </w:r>
      <w:r w:rsidR="00487E5D">
        <w:tab/>
      </w:r>
      <w:r w:rsidRPr="00752710">
        <w:t>RAN2 start discussing following issues after RAN1 conclusion.</w:t>
      </w:r>
      <w:r w:rsidR="00487E5D">
        <w:br/>
      </w:r>
      <w:r w:rsidRPr="00752710">
        <w:rPr>
          <w:rFonts w:hint="eastAsia"/>
        </w:rPr>
        <w:t>-</w:t>
      </w:r>
      <w:r w:rsidRPr="00752710">
        <w:t xml:space="preserve"> UE capability of the minimum separation time</w:t>
      </w:r>
      <w:r w:rsidR="00487E5D">
        <w:br/>
      </w:r>
      <w:r w:rsidRPr="00752710">
        <w:t>- RRC configuration of switching period location</w:t>
      </w:r>
    </w:p>
    <w:p w14:paraId="004E38A6" w14:textId="17F1E4DF" w:rsidR="00752710" w:rsidRDefault="00752710" w:rsidP="000F1FE0">
      <w:pPr>
        <w:pStyle w:val="ObservationandProposal"/>
      </w:pPr>
      <w:r w:rsidRPr="00752710">
        <w:rPr>
          <w:rFonts w:hint="eastAsia"/>
        </w:rPr>
        <w:t>P</w:t>
      </w:r>
      <w:r w:rsidRPr="00752710">
        <w:t xml:space="preserve">roposal </w:t>
      </w:r>
      <w:r w:rsidR="00B9705C">
        <w:t>2</w:t>
      </w:r>
      <w:r w:rsidRPr="00752710">
        <w:t xml:space="preserve">. </w:t>
      </w:r>
      <w:r w:rsidR="00487E5D">
        <w:tab/>
      </w:r>
      <w:r w:rsidRPr="00752710">
        <w:t>RAN2 start discussing following issues after RAN4 conclusion.</w:t>
      </w:r>
      <w:r w:rsidR="00487E5D">
        <w:br/>
      </w:r>
      <w:r w:rsidRPr="00752710">
        <w:rPr>
          <w:rFonts w:hint="eastAsia"/>
        </w:rPr>
        <w:t>-</w:t>
      </w:r>
      <w:r w:rsidRPr="00752710">
        <w:t xml:space="preserve"> UE capability to report switching periods</w:t>
      </w:r>
      <w:r w:rsidR="00487E5D">
        <w:br/>
      </w:r>
      <w:r w:rsidRPr="00752710">
        <w:rPr>
          <w:rFonts w:hint="eastAsia"/>
        </w:rPr>
        <w:t>-</w:t>
      </w:r>
      <w:r w:rsidRPr="00752710">
        <w:t xml:space="preserve"> UE capability to allow UL transmission while switching</w:t>
      </w:r>
    </w:p>
    <w:p w14:paraId="36E32D61" w14:textId="77777777" w:rsidR="00172DB3" w:rsidRPr="00172DB3" w:rsidRDefault="00172DB3" w:rsidP="00752710">
      <w:pPr>
        <w:rPr>
          <w:bCs/>
          <w:szCs w:val="22"/>
          <w:lang w:eastAsia="ja-JP"/>
        </w:rPr>
      </w:pPr>
    </w:p>
    <w:p w14:paraId="57EBBD7B" w14:textId="6F747AB2" w:rsidR="007A1912" w:rsidRDefault="007A1912" w:rsidP="007A1912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UE capability – New band combination composed of 3 or 4 bands</w:t>
      </w:r>
    </w:p>
    <w:p w14:paraId="09D10B4D" w14:textId="53C82A09" w:rsidR="007A1912" w:rsidRDefault="007A1912" w:rsidP="007A1912">
      <w:pPr>
        <w:rPr>
          <w:bCs/>
          <w:szCs w:val="22"/>
          <w:lang w:eastAsia="ja-JP"/>
        </w:rPr>
      </w:pPr>
      <w:r>
        <w:rPr>
          <w:rFonts w:hint="eastAsia"/>
          <w:szCs w:val="22"/>
          <w:lang w:eastAsia="ja-JP"/>
        </w:rPr>
        <w:t>W</w:t>
      </w:r>
      <w:r>
        <w:rPr>
          <w:szCs w:val="22"/>
          <w:lang w:eastAsia="ja-JP"/>
        </w:rPr>
        <w:t xml:space="preserve">e </w:t>
      </w:r>
      <w:r w:rsidR="007D6859">
        <w:rPr>
          <w:szCs w:val="22"/>
          <w:lang w:eastAsia="ja-JP"/>
        </w:rPr>
        <w:t>[8]</w:t>
      </w:r>
      <w:r>
        <w:rPr>
          <w:szCs w:val="22"/>
          <w:lang w:eastAsia="ja-JP"/>
        </w:rPr>
        <w:t xml:space="preserve"> and another company </w:t>
      </w:r>
      <w:r w:rsidR="007D6859">
        <w:rPr>
          <w:szCs w:val="22"/>
          <w:lang w:eastAsia="ja-JP"/>
        </w:rPr>
        <w:t>[9]</w:t>
      </w:r>
      <w:r>
        <w:rPr>
          <w:szCs w:val="22"/>
          <w:lang w:eastAsia="ja-JP"/>
        </w:rPr>
        <w:t xml:space="preserve"> raised an open issue in each TDoc for the past RAN2 meeting: whether a new UE capability to report supported band groups composed of 3 or 4 bands should be introduced.</w:t>
      </w:r>
    </w:p>
    <w:p w14:paraId="33AB46DD" w14:textId="77777777" w:rsidR="007A1912" w:rsidRDefault="007A1912" w:rsidP="007A1912">
      <w:pPr>
        <w:rPr>
          <w:bCs/>
          <w:szCs w:val="22"/>
          <w:lang w:eastAsia="ja-JP"/>
        </w:rPr>
      </w:pPr>
      <w:r>
        <w:rPr>
          <w:rFonts w:hint="eastAsia"/>
          <w:bCs/>
          <w:szCs w:val="22"/>
          <w:lang w:eastAsia="ja-JP"/>
        </w:rPr>
        <w:t>T</w:t>
      </w:r>
      <w:r>
        <w:rPr>
          <w:bCs/>
          <w:szCs w:val="22"/>
          <w:lang w:eastAsia="ja-JP"/>
        </w:rPr>
        <w:t>he goal is to ensure that the network always knows what band combination (of 3 or 4 bands) the UE supports Rel-18 UL Tx switching across. We understand there are two alternatives:</w:t>
      </w:r>
    </w:p>
    <w:p w14:paraId="4CCA6779" w14:textId="3CFCE764" w:rsidR="007A1912" w:rsidRDefault="007A1912" w:rsidP="00F4104B">
      <w:pPr>
        <w:pStyle w:val="Alt"/>
      </w:pPr>
      <w:r w:rsidRPr="00F4104B">
        <w:rPr>
          <w:rFonts w:hint="eastAsia"/>
          <w:b/>
        </w:rPr>
        <w:t>A</w:t>
      </w:r>
      <w:r w:rsidRPr="00F4104B">
        <w:rPr>
          <w:b/>
        </w:rPr>
        <w:t>lt.1</w:t>
      </w:r>
      <w:r>
        <w:t>: Explicit reporting.</w:t>
      </w:r>
      <w:r w:rsidR="00F4104B">
        <w:br/>
      </w:r>
      <w:r>
        <w:t>Introduce a new list of band combinations. One band combination is composed of 3 or 4 bands. The network regards that the UE supports Rel-18 UL Tx switching across the bands in the new band combinations.</w:t>
      </w:r>
    </w:p>
    <w:p w14:paraId="0BF068F9" w14:textId="670DF6D6" w:rsidR="007A1912" w:rsidRDefault="007A1912" w:rsidP="00F4104B">
      <w:pPr>
        <w:pStyle w:val="Alt"/>
      </w:pPr>
      <w:r w:rsidRPr="00F4104B">
        <w:rPr>
          <w:rFonts w:hint="eastAsia"/>
          <w:b/>
        </w:rPr>
        <w:t>A</w:t>
      </w:r>
      <w:r w:rsidRPr="00F4104B">
        <w:rPr>
          <w:b/>
        </w:rPr>
        <w:t>lt.2</w:t>
      </w:r>
      <w:r>
        <w:t xml:space="preserve">: Implicit reporting. </w:t>
      </w:r>
      <w:r w:rsidR="00F4104B">
        <w:br/>
      </w:r>
      <w:r>
        <w:t>Do not introduce band combinations like Alt.1. The network regards that the UE supports Rel-18 UL Tx switching across three or four bands when the UE reported to support all the band pairs within that set of bands.</w:t>
      </w:r>
    </w:p>
    <w:p w14:paraId="5DA7DDE0" w14:textId="218B9152" w:rsidR="007A1912" w:rsidRDefault="007A1912" w:rsidP="000F1FE0">
      <w:pPr>
        <w:pStyle w:val="ObservationandProposal"/>
      </w:pPr>
      <w:r>
        <w:rPr>
          <w:rFonts w:hint="eastAsia"/>
        </w:rPr>
        <w:t>O</w:t>
      </w:r>
      <w:r>
        <w:t xml:space="preserve">bservation </w:t>
      </w:r>
      <w:r w:rsidR="00B9705C">
        <w:t>5</w:t>
      </w:r>
      <w:r>
        <w:t>.</w:t>
      </w:r>
      <w:r w:rsidR="000F1FE0">
        <w:tab/>
      </w:r>
      <w:r w:rsidRPr="00100FA5">
        <w:t>For UE capability of a new band combination composed of 3 or 4 bands,</w:t>
      </w:r>
      <w:r>
        <w:t xml:space="preserve"> RAN2 have two alternatives to ensure </w:t>
      </w:r>
      <w:r w:rsidRPr="00100FA5">
        <w:t>that the network always knows what band combination (of 3 or 4 bands) the UE supports Rel-18 UL Tx switching across</w:t>
      </w:r>
      <w:r>
        <w:t>; explicit reporting and implicit reporting.</w:t>
      </w:r>
    </w:p>
    <w:p w14:paraId="5EBD0966" w14:textId="6279463E" w:rsidR="007A1912" w:rsidRDefault="007A1912" w:rsidP="007A1912">
      <w:pPr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>Although we were negative to explicit reporting in the last mee</w:t>
      </w:r>
      <w:r w:rsidR="0099473F">
        <w:rPr>
          <w:bCs/>
          <w:szCs w:val="22"/>
          <w:lang w:eastAsia="ja-JP"/>
        </w:rPr>
        <w:t>t</w:t>
      </w:r>
      <w:r>
        <w:rPr>
          <w:bCs/>
          <w:szCs w:val="22"/>
          <w:lang w:eastAsia="ja-JP"/>
        </w:rPr>
        <w:t xml:space="preserve">ing, now we are </w:t>
      </w:r>
      <w:r w:rsidR="0099473F">
        <w:rPr>
          <w:bCs/>
          <w:szCs w:val="22"/>
          <w:lang w:eastAsia="ja-JP"/>
        </w:rPr>
        <w:t>convinced,</w:t>
      </w:r>
      <w:r>
        <w:rPr>
          <w:bCs/>
          <w:szCs w:val="22"/>
          <w:lang w:eastAsia="ja-JP"/>
        </w:rPr>
        <w:t xml:space="preserve"> and we are neutral.</w:t>
      </w:r>
    </w:p>
    <w:p w14:paraId="0BF7B378" w14:textId="4E45E349" w:rsidR="007A1912" w:rsidRDefault="007A1912" w:rsidP="007A1912">
      <w:pPr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The point is whether there is a per-band-pair UE capability that </w:t>
      </w:r>
      <w:r w:rsidR="00C479BA">
        <w:rPr>
          <w:bCs/>
          <w:szCs w:val="22"/>
          <w:lang w:eastAsia="ja-JP"/>
        </w:rPr>
        <w:t>is mandatorily</w:t>
      </w:r>
      <w:r>
        <w:rPr>
          <w:bCs/>
          <w:szCs w:val="22"/>
          <w:lang w:eastAsia="ja-JP"/>
        </w:rPr>
        <w:t xml:space="preserve"> reported for all the band pairs the UE support Rel-18 UL Tx switching across. For </w:t>
      </w:r>
      <w:r w:rsidR="00C479BA">
        <w:rPr>
          <w:bCs/>
          <w:szCs w:val="22"/>
          <w:lang w:eastAsia="ja-JP"/>
        </w:rPr>
        <w:t>example</w:t>
      </w:r>
      <w:r>
        <w:rPr>
          <w:bCs/>
          <w:szCs w:val="22"/>
          <w:lang w:eastAsia="ja-JP"/>
        </w:rPr>
        <w:t xml:space="preserve">, if </w:t>
      </w:r>
      <w:r w:rsidR="00C479BA">
        <w:rPr>
          <w:bCs/>
          <w:szCs w:val="22"/>
          <w:lang w:eastAsia="ja-JP"/>
        </w:rPr>
        <w:t xml:space="preserve">a </w:t>
      </w:r>
      <w:r>
        <w:rPr>
          <w:bCs/>
          <w:szCs w:val="22"/>
          <w:lang w:eastAsia="ja-JP"/>
        </w:rPr>
        <w:t>pe</w:t>
      </w:r>
      <w:r w:rsidR="00C479BA">
        <w:rPr>
          <w:bCs/>
          <w:szCs w:val="22"/>
          <w:lang w:eastAsia="ja-JP"/>
        </w:rPr>
        <w:t>r</w:t>
      </w:r>
      <w:r>
        <w:rPr>
          <w:bCs/>
          <w:szCs w:val="22"/>
          <w:lang w:eastAsia="ja-JP"/>
        </w:rPr>
        <w:t xml:space="preserve">-band-pair </w:t>
      </w:r>
      <w:r w:rsidR="00C479BA">
        <w:rPr>
          <w:bCs/>
          <w:szCs w:val="22"/>
          <w:lang w:eastAsia="ja-JP"/>
        </w:rPr>
        <w:t xml:space="preserve">UE </w:t>
      </w:r>
      <w:r>
        <w:rPr>
          <w:bCs/>
          <w:szCs w:val="22"/>
          <w:lang w:eastAsia="ja-JP"/>
        </w:rPr>
        <w:t xml:space="preserve">capability can fallback to Rel-17 or 16 (in other words, </w:t>
      </w:r>
      <w:r w:rsidR="00B70AB1">
        <w:rPr>
          <w:bCs/>
          <w:szCs w:val="22"/>
          <w:lang w:eastAsia="ja-JP"/>
        </w:rPr>
        <w:t>t</w:t>
      </w:r>
      <w:r>
        <w:rPr>
          <w:bCs/>
          <w:szCs w:val="22"/>
          <w:lang w:eastAsia="ja-JP"/>
        </w:rPr>
        <w:t>hat UE capability</w:t>
      </w:r>
      <w:r w:rsidR="00B70AB1">
        <w:rPr>
          <w:bCs/>
          <w:szCs w:val="22"/>
          <w:lang w:eastAsia="ja-JP"/>
        </w:rPr>
        <w:t xml:space="preserve"> can be</w:t>
      </w:r>
      <w:r>
        <w:rPr>
          <w:bCs/>
          <w:szCs w:val="22"/>
          <w:lang w:eastAsia="ja-JP"/>
        </w:rPr>
        <w:t xml:space="preserve"> absent, </w:t>
      </w:r>
      <w:r w:rsidR="00B70AB1">
        <w:rPr>
          <w:bCs/>
          <w:szCs w:val="22"/>
          <w:lang w:eastAsia="ja-JP"/>
        </w:rPr>
        <w:t xml:space="preserve">then </w:t>
      </w:r>
      <w:r>
        <w:rPr>
          <w:bCs/>
          <w:szCs w:val="22"/>
          <w:lang w:eastAsia="ja-JP"/>
        </w:rPr>
        <w:t xml:space="preserve">the network applies the values reported via capabilities in former release signallings), the network cannot know whether the UE supports </w:t>
      </w:r>
      <w:r w:rsidRPr="007A1912">
        <w:rPr>
          <w:bCs/>
          <w:i/>
          <w:iCs/>
          <w:szCs w:val="22"/>
          <w:lang w:eastAsia="ja-JP"/>
        </w:rPr>
        <w:t>Rel-18 switching</w:t>
      </w:r>
      <w:r>
        <w:rPr>
          <w:bCs/>
          <w:szCs w:val="22"/>
          <w:lang w:eastAsia="ja-JP"/>
        </w:rPr>
        <w:t xml:space="preserve"> across that band pair</w:t>
      </w:r>
      <w:r w:rsidR="00C479BA">
        <w:rPr>
          <w:bCs/>
          <w:szCs w:val="22"/>
          <w:lang w:eastAsia="ja-JP"/>
        </w:rPr>
        <w:t xml:space="preserve"> unless another per-band-pair UE capability is mandatorily reported.</w:t>
      </w:r>
      <w:r>
        <w:rPr>
          <w:bCs/>
          <w:szCs w:val="22"/>
          <w:lang w:eastAsia="ja-JP"/>
        </w:rPr>
        <w:t xml:space="preserve"> </w:t>
      </w:r>
      <w:r w:rsidR="00C479BA">
        <w:rPr>
          <w:bCs/>
          <w:szCs w:val="22"/>
          <w:lang w:eastAsia="ja-JP"/>
        </w:rPr>
        <w:t xml:space="preserve">In this example, </w:t>
      </w:r>
      <w:r>
        <w:rPr>
          <w:bCs/>
          <w:szCs w:val="22"/>
          <w:lang w:eastAsia="ja-JP"/>
        </w:rPr>
        <w:t>Alt.2 does not work.</w:t>
      </w:r>
    </w:p>
    <w:p w14:paraId="38ACB4F2" w14:textId="66A78A6E" w:rsidR="007A1912" w:rsidRDefault="007A1912" w:rsidP="007A1912">
      <w:pPr>
        <w:rPr>
          <w:bCs/>
          <w:szCs w:val="22"/>
          <w:lang w:eastAsia="ja-JP"/>
        </w:rPr>
      </w:pPr>
      <w:r>
        <w:rPr>
          <w:rFonts w:hint="eastAsia"/>
          <w:bCs/>
          <w:szCs w:val="22"/>
          <w:lang w:eastAsia="ja-JP"/>
        </w:rPr>
        <w:t>W</w:t>
      </w:r>
      <w:r>
        <w:rPr>
          <w:bCs/>
          <w:szCs w:val="22"/>
          <w:lang w:eastAsia="ja-JP"/>
        </w:rPr>
        <w:t>e understand it depends on RAN1 and RAN4 conclusions on granularities of UE capabilities. There are three remaining FFSs as described in 2.1.1.</w:t>
      </w:r>
      <w:r w:rsidR="0099473F">
        <w:rPr>
          <w:bCs/>
          <w:szCs w:val="22"/>
          <w:lang w:eastAsia="ja-JP"/>
        </w:rPr>
        <w:t xml:space="preserve"> </w:t>
      </w:r>
      <w:r>
        <w:rPr>
          <w:bCs/>
          <w:szCs w:val="22"/>
          <w:lang w:eastAsia="ja-JP"/>
        </w:rPr>
        <w:t>~</w:t>
      </w:r>
      <w:r w:rsidR="0099473F">
        <w:rPr>
          <w:bCs/>
          <w:szCs w:val="22"/>
          <w:lang w:eastAsia="ja-JP"/>
        </w:rPr>
        <w:t xml:space="preserve"> </w:t>
      </w:r>
      <w:r>
        <w:rPr>
          <w:bCs/>
          <w:szCs w:val="22"/>
          <w:lang w:eastAsia="ja-JP"/>
        </w:rPr>
        <w:t xml:space="preserve">2.1.3. </w:t>
      </w:r>
      <w:r w:rsidR="00216F83">
        <w:rPr>
          <w:bCs/>
          <w:szCs w:val="22"/>
          <w:lang w:eastAsia="ja-JP"/>
        </w:rPr>
        <w:t>At first, w</w:t>
      </w:r>
      <w:r>
        <w:rPr>
          <w:bCs/>
          <w:szCs w:val="22"/>
          <w:lang w:eastAsia="ja-JP"/>
        </w:rPr>
        <w:t>e would like to see what they agree.</w:t>
      </w:r>
    </w:p>
    <w:p w14:paraId="54A68426" w14:textId="75E7E2F0" w:rsidR="007A1912" w:rsidRPr="00100FA5" w:rsidRDefault="007A1912" w:rsidP="000F1FE0">
      <w:pPr>
        <w:pStyle w:val="ObservationandProposal"/>
      </w:pPr>
      <w:r w:rsidRPr="00100FA5">
        <w:rPr>
          <w:rFonts w:hint="eastAsia"/>
        </w:rPr>
        <w:t>O</w:t>
      </w:r>
      <w:r w:rsidRPr="00100FA5">
        <w:t xml:space="preserve">bservation </w:t>
      </w:r>
      <w:r w:rsidR="00B9705C">
        <w:t>6</w:t>
      </w:r>
      <w:r w:rsidRPr="00100FA5">
        <w:t>.</w:t>
      </w:r>
      <w:r w:rsidR="000F1FE0">
        <w:tab/>
      </w:r>
      <w:r w:rsidRPr="00100FA5">
        <w:t>For UE capability of a new band combination composed of 3 or 4 bands, RAN2 can wait RAN1 and RAN4 to conclude their FFSs on granularities of UE capabilities</w:t>
      </w:r>
      <w:r>
        <w:t>.</w:t>
      </w:r>
    </w:p>
    <w:p w14:paraId="132896A6" w14:textId="41DCFAAB" w:rsidR="007A1912" w:rsidRPr="00752710" w:rsidRDefault="007A1912" w:rsidP="000F1FE0">
      <w:pPr>
        <w:pStyle w:val="ObservationandProposal"/>
      </w:pPr>
      <w:r>
        <w:rPr>
          <w:rFonts w:hint="eastAsia"/>
        </w:rPr>
        <w:t>P</w:t>
      </w:r>
      <w:r>
        <w:t xml:space="preserve">roposal </w:t>
      </w:r>
      <w:r w:rsidR="00B9705C">
        <w:t>3</w:t>
      </w:r>
      <w:r>
        <w:t xml:space="preserve">. </w:t>
      </w:r>
      <w:r w:rsidR="00176B21">
        <w:tab/>
      </w:r>
      <w:r>
        <w:t xml:space="preserve">RAN2 can start discussing whether to introduce a separate band combination composed of 3 or 4 bands after RAN1 and RAN4 concludes FFSs on granularity of UE capabilities. If a </w:t>
      </w:r>
      <w:r w:rsidR="00864C41">
        <w:t xml:space="preserve">mandatory </w:t>
      </w:r>
      <w:r>
        <w:t>per-band-pair UE capability for Rel-18 UL Tx switching appears, RAN2 do not have to introduce a new band combination.</w:t>
      </w:r>
    </w:p>
    <w:p w14:paraId="50ED4820" w14:textId="77777777" w:rsidR="00752710" w:rsidRPr="0083168F" w:rsidRDefault="00752710" w:rsidP="007E2FC8">
      <w:pPr>
        <w:rPr>
          <w:bCs/>
          <w:szCs w:val="22"/>
          <w:lang w:eastAsia="ja-JP"/>
        </w:rPr>
      </w:pPr>
    </w:p>
    <w:p w14:paraId="622B372B" w14:textId="142A6DD7" w:rsidR="007E2FC8" w:rsidRDefault="00B36B37" w:rsidP="007A1912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lastRenderedPageBreak/>
        <w:t>R</w:t>
      </w:r>
      <w:r>
        <w:rPr>
          <w:rFonts w:cs="Arial"/>
          <w:lang w:eastAsia="ja-JP"/>
        </w:rPr>
        <w:t>esolved issues</w:t>
      </w:r>
    </w:p>
    <w:p w14:paraId="4D990FC7" w14:textId="64BD337F" w:rsidR="00FF59AE" w:rsidRDefault="00FF59AE" w:rsidP="007A1912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 xml:space="preserve">UE capability – </w:t>
      </w:r>
      <w:r>
        <w:rPr>
          <w:rFonts w:cs="Arial"/>
          <w:lang w:eastAsia="ja-JP"/>
        </w:rPr>
        <w:t>DL interruption</w:t>
      </w:r>
    </w:p>
    <w:p w14:paraId="7C5A742F" w14:textId="6247F411" w:rsidR="00FF59AE" w:rsidRDefault="00E06E4B" w:rsidP="00FF59AE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e achieved following agreement in RAN2#120.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E4B" w14:paraId="6E234BBD" w14:textId="77777777" w:rsidTr="00C51350">
        <w:tc>
          <w:tcPr>
            <w:tcW w:w="9629" w:type="dxa"/>
          </w:tcPr>
          <w:p w14:paraId="4875E6C7" w14:textId="248A9CD7" w:rsidR="00E06E4B" w:rsidRPr="00E06E4B" w:rsidRDefault="00E06E4B" w:rsidP="00E06E4B">
            <w:pPr>
              <w:pStyle w:val="Agreement"/>
              <w:tabs>
                <w:tab w:val="clear" w:pos="1619"/>
              </w:tabs>
              <w:ind w:left="447" w:hanging="463"/>
            </w:pPr>
            <w:r w:rsidRPr="00AE4248">
              <w:t xml:space="preserve">R2 assumes For UE capability to report applicability of DL interruption for Rel-18 UL Tx switching, RAN2 reuses </w:t>
            </w:r>
            <w:r w:rsidRPr="00AE4248">
              <w:rPr>
                <w:i/>
                <w:iCs/>
              </w:rPr>
              <w:t>uplinkTxSwitching-DL-Interruption-r16</w:t>
            </w:r>
            <w:r w:rsidRPr="00AE4248">
              <w:t xml:space="preserve"> (no spec impact).</w:t>
            </w:r>
          </w:p>
        </w:tc>
      </w:tr>
    </w:tbl>
    <w:p w14:paraId="118A6775" w14:textId="44E1AB45" w:rsidR="00E06E4B" w:rsidRDefault="0099473F" w:rsidP="00FF59AE">
      <w:pPr>
        <w:rPr>
          <w:lang w:eastAsia="ja-JP"/>
        </w:rPr>
      </w:pPr>
      <w:r>
        <w:rPr>
          <w:lang w:eastAsia="ja-JP"/>
        </w:rPr>
        <w:t>Thus,</w:t>
      </w:r>
      <w:r w:rsidR="00E06E4B">
        <w:rPr>
          <w:lang w:eastAsia="ja-JP"/>
        </w:rPr>
        <w:t xml:space="preserve"> we have nothing to do more for the issue on UE capability of DL interruption.</w:t>
      </w:r>
    </w:p>
    <w:p w14:paraId="3DA8C7E6" w14:textId="4103FCB7" w:rsidR="00E06E4B" w:rsidRPr="00871B8A" w:rsidRDefault="00871B8A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 w:rsidR="00B9705C">
        <w:t>7</w:t>
      </w:r>
      <w:r w:rsidRPr="00871B8A">
        <w:t>.</w:t>
      </w:r>
      <w:r w:rsidR="000F1FE0">
        <w:tab/>
      </w:r>
      <w:r w:rsidRPr="00871B8A">
        <w:t>RAN2 finished discussion on UE capability of DL interruption.</w:t>
      </w:r>
    </w:p>
    <w:p w14:paraId="6F15D7DF" w14:textId="77777777" w:rsidR="00871B8A" w:rsidRDefault="00871B8A" w:rsidP="00FF59AE">
      <w:pPr>
        <w:rPr>
          <w:lang w:eastAsia="ja-JP"/>
        </w:rPr>
      </w:pPr>
    </w:p>
    <w:p w14:paraId="476F91B9" w14:textId="07F632C0" w:rsidR="00FF59AE" w:rsidRDefault="00FF59AE" w:rsidP="007A1912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 xml:space="preserve">UE capability – </w:t>
      </w:r>
      <w:r>
        <w:rPr>
          <w:rFonts w:cs="Arial"/>
          <w:lang w:eastAsia="ja-JP"/>
        </w:rPr>
        <w:t>UL-MIMO coherence</w:t>
      </w:r>
    </w:p>
    <w:p w14:paraId="50F179B2" w14:textId="082EC570" w:rsidR="00E06E4B" w:rsidRDefault="00E06E4B" w:rsidP="00E06E4B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e achieved following agreement in RAN2#120</w:t>
      </w:r>
      <w:r w:rsidR="00BB72E9">
        <w:rPr>
          <w:lang w:eastAsia="ja-JP"/>
        </w:rPr>
        <w:t>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E4B" w14:paraId="176CB674" w14:textId="77777777" w:rsidTr="00C51350">
        <w:tc>
          <w:tcPr>
            <w:tcW w:w="9629" w:type="dxa"/>
          </w:tcPr>
          <w:p w14:paraId="748E7007" w14:textId="77777777" w:rsidR="00E06E4B" w:rsidRDefault="00E06E4B" w:rsidP="00C51350">
            <w:pPr>
              <w:pStyle w:val="Agreement"/>
              <w:tabs>
                <w:tab w:val="clear" w:pos="1619"/>
                <w:tab w:val="num" w:pos="1298"/>
              </w:tabs>
              <w:ind w:left="447" w:hanging="463"/>
              <w:rPr>
                <w:szCs w:val="22"/>
                <w:lang w:eastAsia="ja-JP"/>
              </w:rPr>
            </w:pPr>
            <w:r w:rsidRPr="00AE4248">
              <w:t xml:space="preserve">R2 assumes to reuse the per band per BC capability, </w:t>
            </w:r>
            <w:r w:rsidRPr="00AE4248">
              <w:rPr>
                <w:i/>
                <w:iCs/>
              </w:rPr>
              <w:t>uplinkTxSwitching2T2T-PUSCH-TransCoherence-r17</w:t>
            </w:r>
            <w:r w:rsidRPr="00AE4248">
              <w:t>, on UL-MIMO coherence for the 2Tx-capable UL band(s) for Rel-18 UL Tx switching (fallback description FFS).</w:t>
            </w:r>
          </w:p>
        </w:tc>
      </w:tr>
    </w:tbl>
    <w:p w14:paraId="60AAB41F" w14:textId="1A427D40" w:rsidR="00FF59AE" w:rsidRDefault="00E06E4B" w:rsidP="00FF59AE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.e., we have concluded to make a change just on the field description of </w:t>
      </w:r>
      <w:r w:rsidRPr="00E06E4B">
        <w:rPr>
          <w:i/>
          <w:iCs/>
          <w:lang w:eastAsia="ja-JP"/>
        </w:rPr>
        <w:t>uplinkTxSwitching2T2T-PUSCH-TransCoherence-r17</w:t>
      </w:r>
      <w:r>
        <w:rPr>
          <w:lang w:eastAsia="ja-JP"/>
        </w:rPr>
        <w:t>. Stage-3 discussion can be done in running CR.</w:t>
      </w:r>
    </w:p>
    <w:p w14:paraId="089828DD" w14:textId="117082FD" w:rsidR="00E06E4B" w:rsidRPr="00871B8A" w:rsidRDefault="00871B8A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 w:rsidR="00B9705C">
        <w:t>8</w:t>
      </w:r>
      <w:r w:rsidRPr="00871B8A">
        <w:t>.</w:t>
      </w:r>
      <w:r w:rsidR="000F1FE0">
        <w:tab/>
      </w:r>
      <w:r w:rsidRPr="00871B8A">
        <w:t>RAN2 finished stage-2 discussion on UE capability of UL-MIMO coherence.</w:t>
      </w:r>
    </w:p>
    <w:p w14:paraId="20167955" w14:textId="77777777" w:rsidR="00871B8A" w:rsidRPr="00FF59AE" w:rsidRDefault="00871B8A" w:rsidP="00FF59AE">
      <w:pPr>
        <w:rPr>
          <w:lang w:eastAsia="ja-JP"/>
        </w:rPr>
      </w:pPr>
    </w:p>
    <w:p w14:paraId="6A47DE32" w14:textId="73F1A71E" w:rsidR="00FF59AE" w:rsidRDefault="00FF59AE" w:rsidP="007A1912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 xml:space="preserve">UE capability – </w:t>
      </w:r>
      <w:r>
        <w:rPr>
          <w:rFonts w:cs="Arial"/>
          <w:lang w:eastAsia="ja-JP"/>
        </w:rPr>
        <w:t>Supported switching case</w:t>
      </w:r>
    </w:p>
    <w:p w14:paraId="251C0069" w14:textId="0C2F5CA8" w:rsidR="00BB72E9" w:rsidRDefault="00BB72E9" w:rsidP="00B36B37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W</w:t>
      </w:r>
      <w:r>
        <w:rPr>
          <w:szCs w:val="22"/>
          <w:lang w:eastAsia="ja-JP"/>
        </w:rPr>
        <w:t xml:space="preserve">e raised the potential issue on UE capability to report supported switching case in our contribution in RAN2#120 </w:t>
      </w:r>
      <w:r w:rsidR="007D6859">
        <w:rPr>
          <w:szCs w:val="22"/>
          <w:lang w:eastAsia="ja-JP"/>
        </w:rPr>
        <w:t>[8]</w:t>
      </w:r>
      <w:r>
        <w:rPr>
          <w:szCs w:val="22"/>
          <w:lang w:eastAsia="ja-JP"/>
        </w:rPr>
        <w:t xml:space="preserve"> (UE Caps Issue #9). </w:t>
      </w:r>
      <w:r w:rsidRPr="00BB72E9">
        <w:rPr>
          <w:szCs w:val="22"/>
          <w:lang w:eastAsia="ja-JP"/>
        </w:rPr>
        <w:t>To make a short story short</w:t>
      </w:r>
      <w:r>
        <w:rPr>
          <w:szCs w:val="22"/>
          <w:lang w:eastAsia="ja-JP"/>
        </w:rPr>
        <w:t xml:space="preserve">, RAN1 was discussing what </w:t>
      </w:r>
      <w:r w:rsidRPr="00BB72E9">
        <w:rPr>
          <w:szCs w:val="22"/>
          <w:lang w:eastAsia="ja-JP"/>
        </w:rPr>
        <w:t>states of Tx chains should be supported</w:t>
      </w:r>
      <w:r>
        <w:rPr>
          <w:szCs w:val="22"/>
          <w:lang w:eastAsia="ja-JP"/>
        </w:rPr>
        <w:t xml:space="preserve"> by UEs, and they </w:t>
      </w:r>
      <w:r w:rsidR="00E202C2">
        <w:rPr>
          <w:szCs w:val="22"/>
          <w:lang w:eastAsia="ja-JP"/>
        </w:rPr>
        <w:t xml:space="preserve">did </w:t>
      </w:r>
      <w:r>
        <w:rPr>
          <w:szCs w:val="22"/>
          <w:lang w:eastAsia="ja-JP"/>
        </w:rPr>
        <w:t xml:space="preserve">not precluded to use UE capability. However, in November meeting, RAN1 decided not to use UE capability. Corresponding agreements are following </w:t>
      </w:r>
      <w:r w:rsidR="007D6859">
        <w:rPr>
          <w:szCs w:val="22"/>
          <w:lang w:eastAsia="ja-JP"/>
        </w:rPr>
        <w:t>[6]</w:t>
      </w:r>
      <w:r>
        <w:rPr>
          <w:szCs w:val="22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72E9" w14:paraId="015778EC" w14:textId="77777777" w:rsidTr="00BB72E9">
        <w:tc>
          <w:tcPr>
            <w:tcW w:w="9629" w:type="dxa"/>
          </w:tcPr>
          <w:p w14:paraId="0D5BC8C4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highlight w:val="green"/>
                <w:lang w:eastAsia="ja-JP"/>
              </w:rPr>
              <w:t>Agreement:</w:t>
            </w:r>
          </w:p>
          <w:p w14:paraId="1531B450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For switched UL, if UE supports up to 2 ports UL transmission on all the bands in the band combination, only switching cases (Tx chain states) with 2T are assumed</w:t>
            </w:r>
          </w:p>
          <w:p w14:paraId="2EDF21E0" w14:textId="77777777" w:rsidR="00BB72E9" w:rsidRPr="00BB72E9" w:rsidRDefault="00BB72E9" w:rsidP="00BB72E9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eastAsia="ja-JP"/>
              </w:rPr>
            </w:pPr>
            <w:r w:rsidRPr="00BB72E9">
              <w:rPr>
                <w:rFonts w:eastAsia="游ゴシック"/>
                <w:sz w:val="20"/>
                <w:lang w:eastAsia="ja-JP"/>
              </w:rPr>
              <w:t>Conclusion: In case of 3 bands, 3 switching cases ({2T,0T,0T}, {0T,2T,0T}, {0T,0T,2T}) are assumed</w:t>
            </w:r>
          </w:p>
          <w:p w14:paraId="41236CC9" w14:textId="77777777" w:rsidR="00BB72E9" w:rsidRPr="00BB72E9" w:rsidRDefault="00BB72E9" w:rsidP="00BB72E9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fr-FR" w:eastAsia="ja-JP"/>
              </w:rPr>
            </w:pPr>
            <w:r w:rsidRPr="00BB72E9">
              <w:rPr>
                <w:rFonts w:eastAsia="游ゴシック"/>
                <w:sz w:val="20"/>
                <w:lang w:val="fr-FR" w:eastAsia="ja-JP"/>
              </w:rPr>
              <w:t>Conclusion: In case of 4 bands, 4 switching cases ({2T,0T,0T,0T}, {0T,2T,0T,0T}, {0T,0T,2T,0T}, {0T,0T,0T,2T}) are assumed</w:t>
            </w:r>
          </w:p>
          <w:p w14:paraId="07112FC4" w14:textId="77777777" w:rsidR="00BB72E9" w:rsidRPr="00BB72E9" w:rsidRDefault="00BB72E9" w:rsidP="00BB72E9">
            <w:pPr>
              <w:numPr>
                <w:ilvl w:val="0"/>
                <w:numId w:val="13"/>
              </w:numPr>
              <w:textAlignment w:val="center"/>
              <w:rPr>
                <w:rFonts w:ascii="游ゴシック" w:eastAsia="游ゴシック" w:hAnsi="游ゴシック" w:cs="ＭＳ Ｐゴシック"/>
                <w:szCs w:val="22"/>
                <w:lang w:eastAsia="ja-JP"/>
              </w:rPr>
            </w:pPr>
            <w:r w:rsidRPr="00BB72E9">
              <w:rPr>
                <w:rFonts w:eastAsia="游ゴシック"/>
                <w:sz w:val="20"/>
                <w:lang w:eastAsia="ja-JP"/>
              </w:rPr>
              <w:t>Based on the assumption, the switching gap is required for every UL transmission with changing transmitting band from preceding transmission in this scenario</w:t>
            </w:r>
          </w:p>
          <w:p w14:paraId="39623663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highlight w:val="green"/>
                <w:lang w:eastAsia="ja-JP"/>
              </w:rPr>
              <w:t>Agreement:</w:t>
            </w:r>
          </w:p>
          <w:p w14:paraId="07CD590C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For switched UL, if UE supports up to 2 ports UL transmission only on some of the bands in the band combination, only switching cases (Tx chain states) with 2T are assumed</w:t>
            </w:r>
          </w:p>
          <w:p w14:paraId="6BDDD61B" w14:textId="77777777" w:rsidR="00BB72E9" w:rsidRPr="00BB72E9" w:rsidRDefault="00BB72E9" w:rsidP="00BB72E9">
            <w:pPr>
              <w:numPr>
                <w:ilvl w:val="0"/>
                <w:numId w:val="14"/>
              </w:numPr>
              <w:textAlignment w:val="center"/>
              <w:rPr>
                <w:rFonts w:ascii="游ゴシック" w:eastAsia="游ゴシック" w:hAnsi="游ゴシック" w:cs="ＭＳ Ｐゴシック"/>
                <w:szCs w:val="22"/>
                <w:lang w:eastAsia="ja-JP"/>
              </w:rPr>
            </w:pPr>
            <w:r w:rsidRPr="00BB72E9">
              <w:rPr>
                <w:rFonts w:eastAsia="游ゴシック"/>
                <w:sz w:val="20"/>
                <w:lang w:eastAsia="ja-JP"/>
              </w:rPr>
              <w:t>Based on the assumption, the switching gap is required for every UL transmission with changing transmitting band from preceding transmission in this scenario</w:t>
            </w:r>
          </w:p>
          <w:p w14:paraId="386BC537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highlight w:val="green"/>
                <w:lang w:eastAsia="ja-JP"/>
              </w:rPr>
              <w:t>Agreement:</w:t>
            </w:r>
          </w:p>
          <w:p w14:paraId="1979AF1E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For dual UL, if a UE does not support concurrent transmission on specific band pair(s) and supports up to 2 ports UL transmission on all the bands in the band combination, corresponding switching case(s) with 1T-1T for the band pair(s) where concurrent transmission is not supported are not assumed.</w:t>
            </w:r>
          </w:p>
          <w:p w14:paraId="6C3FC718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 </w:t>
            </w:r>
          </w:p>
          <w:p w14:paraId="65C5E292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highlight w:val="green"/>
                <w:lang w:eastAsia="ja-JP"/>
              </w:rPr>
              <w:t>Agreement:</w:t>
            </w:r>
          </w:p>
          <w:p w14:paraId="7391E8CE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For dual UL, if UE supports concurrent transmission on all band pairs and supports up to 2 ports UL transmission on all the bands in the band combination, all possible switching cases with 1T-1T and 2T are assumed</w:t>
            </w:r>
          </w:p>
          <w:p w14:paraId="3F9D2B03" w14:textId="77777777" w:rsidR="00BB72E9" w:rsidRPr="00BB72E9" w:rsidRDefault="00BB72E9" w:rsidP="00BB72E9">
            <w:pPr>
              <w:numPr>
                <w:ilvl w:val="0"/>
                <w:numId w:val="15"/>
              </w:numPr>
              <w:spacing w:after="0"/>
              <w:textAlignment w:val="center"/>
              <w:rPr>
                <w:rFonts w:ascii="游ゴシック" w:eastAsia="游ゴシック" w:hAnsi="游ゴシック" w:cs="ＭＳ Ｐゴシック"/>
                <w:szCs w:val="22"/>
                <w:lang w:val="fr-FR" w:eastAsia="ja-JP"/>
              </w:rPr>
            </w:pPr>
            <w:r w:rsidRPr="00BB72E9">
              <w:rPr>
                <w:rFonts w:eastAsia="游ゴシック"/>
                <w:sz w:val="20"/>
                <w:lang w:val="fr-FR" w:eastAsia="ja-JP"/>
              </w:rPr>
              <w:lastRenderedPageBreak/>
              <w:t>In case of 3 bands, 6 switching cases ({2T,0T,0T}, {0T,2T,0T}, {0T,0T,2T}, {1T, 1T, 0T}, {1T, 0T, 1T}, {0T, 1T, 1T}) are assumed.</w:t>
            </w:r>
          </w:p>
          <w:p w14:paraId="0B87D574" w14:textId="77777777" w:rsidR="00BB72E9" w:rsidRPr="00BB72E9" w:rsidRDefault="00BB72E9" w:rsidP="00BB72E9">
            <w:pPr>
              <w:numPr>
                <w:ilvl w:val="0"/>
                <w:numId w:val="15"/>
              </w:numPr>
              <w:textAlignment w:val="center"/>
              <w:rPr>
                <w:rFonts w:ascii="游ゴシック" w:eastAsia="游ゴシック" w:hAnsi="游ゴシック" w:cs="ＭＳ Ｐゴシック"/>
                <w:szCs w:val="22"/>
                <w:lang w:val="de-DE" w:eastAsia="ja-JP"/>
              </w:rPr>
            </w:pPr>
            <w:r w:rsidRPr="00BB72E9">
              <w:rPr>
                <w:rFonts w:eastAsia="游ゴシック"/>
                <w:sz w:val="20"/>
                <w:lang w:val="de-DE" w:eastAsia="ja-JP"/>
              </w:rPr>
              <w:t>In case of 4 bands, 10 switching cases ({2T,0T,0T,0T}, {0T,2T,0T,0T}, {0T,0T,2T,0T}, {0T,0T,0T,2T}, {1T,1T,0T,0T}, {1T,0T,1T,0T}, {1T,0T,0T,1T}, {0T,1T,1T,0T}, {0T,1T,0T,1T}, {0T,0T,1T,1T}) are assumed.</w:t>
            </w:r>
          </w:p>
          <w:p w14:paraId="751481ED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highlight w:val="green"/>
                <w:lang w:eastAsia="ja-JP"/>
              </w:rPr>
              <w:t>Agreement:</w:t>
            </w:r>
          </w:p>
          <w:p w14:paraId="2EC9698B" w14:textId="77777777" w:rsidR="00BB72E9" w:rsidRPr="00BB72E9" w:rsidRDefault="00BB72E9" w:rsidP="00BB72E9">
            <w:pPr>
              <w:spacing w:after="0"/>
              <w:ind w:left="540"/>
              <w:rPr>
                <w:rFonts w:ascii="Times" w:eastAsia="游ゴシック" w:hAnsi="Times" w:cs="Times"/>
                <w:sz w:val="20"/>
                <w:lang w:eastAsia="ja-JP"/>
              </w:rPr>
            </w:pPr>
            <w:r w:rsidRPr="00BB72E9">
              <w:rPr>
                <w:rFonts w:ascii="Times" w:eastAsia="游ゴシック" w:hAnsi="Times" w:cs="Times"/>
                <w:sz w:val="20"/>
                <w:lang w:eastAsia="ja-JP"/>
              </w:rPr>
              <w:t>For dual UL, if UE supports up to 2 ports UL transmission only on some of the bands in the band combination, corresponding switching case(s) with 2T for the band where up to 2 ports transmission is not supported are assumed</w:t>
            </w:r>
          </w:p>
          <w:p w14:paraId="15FF61CB" w14:textId="28E82015" w:rsidR="00BB72E9" w:rsidRDefault="00BB72E9" w:rsidP="00BB72E9">
            <w:pPr>
              <w:numPr>
                <w:ilvl w:val="0"/>
                <w:numId w:val="16"/>
              </w:numPr>
              <w:textAlignment w:val="center"/>
              <w:rPr>
                <w:szCs w:val="22"/>
                <w:lang w:eastAsia="ja-JP"/>
              </w:rPr>
            </w:pPr>
            <w:r w:rsidRPr="00BB72E9">
              <w:rPr>
                <w:rFonts w:eastAsia="游ゴシック"/>
                <w:sz w:val="20"/>
                <w:lang w:eastAsia="ja-JP"/>
              </w:rPr>
              <w:t>If the UE does not support concurrent transmission on specific band pair(s) in the band combination, corresponding switching case(s) with 1T-1T for the band pair(s) where concurrent transmission is not supported are not assumed</w:t>
            </w:r>
          </w:p>
        </w:tc>
      </w:tr>
    </w:tbl>
    <w:p w14:paraId="7C875193" w14:textId="297225B9" w:rsidR="00BB72E9" w:rsidRDefault="00BB72E9" w:rsidP="00B36B37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lastRenderedPageBreak/>
        <w:t>T</w:t>
      </w:r>
      <w:r>
        <w:rPr>
          <w:szCs w:val="22"/>
          <w:lang w:eastAsia="ja-JP"/>
        </w:rPr>
        <w:t xml:space="preserve">herefore, we think RAN2 do not have to discuss it </w:t>
      </w:r>
      <w:r w:rsidR="0099473F">
        <w:rPr>
          <w:szCs w:val="22"/>
          <w:lang w:eastAsia="ja-JP"/>
        </w:rPr>
        <w:t>anymore</w:t>
      </w:r>
      <w:r>
        <w:rPr>
          <w:szCs w:val="22"/>
          <w:lang w:eastAsia="ja-JP"/>
        </w:rPr>
        <w:t>.</w:t>
      </w:r>
    </w:p>
    <w:p w14:paraId="55DC2133" w14:textId="00F0A137" w:rsidR="00BB72E9" w:rsidRPr="004C419F" w:rsidRDefault="004C419F" w:rsidP="000F1FE0">
      <w:pPr>
        <w:pStyle w:val="ObservationandProposal"/>
      </w:pPr>
      <w:r w:rsidRPr="004C419F">
        <w:rPr>
          <w:rFonts w:hint="eastAsia"/>
        </w:rPr>
        <w:t>O</w:t>
      </w:r>
      <w:r w:rsidRPr="004C419F">
        <w:t xml:space="preserve">bservation </w:t>
      </w:r>
      <w:r w:rsidR="00B9705C">
        <w:t>9</w:t>
      </w:r>
      <w:r w:rsidRPr="004C419F">
        <w:t>.</w:t>
      </w:r>
      <w:r w:rsidR="000F1FE0">
        <w:tab/>
      </w:r>
      <w:r w:rsidRPr="004C419F">
        <w:t xml:space="preserve">For UE capability of supported switching cases, RAN1 concluded not to use UE capability, </w:t>
      </w:r>
      <w:r w:rsidR="007A1912">
        <w:t>thus</w:t>
      </w:r>
      <w:r w:rsidRPr="004C419F">
        <w:t xml:space="preserve"> RAN2 do not have to discuss.</w:t>
      </w:r>
    </w:p>
    <w:p w14:paraId="13BCE5ED" w14:textId="0B82F632" w:rsidR="00FF59AE" w:rsidRDefault="00FF59AE" w:rsidP="007A1912">
      <w:pPr>
        <w:pStyle w:val="2"/>
        <w:numPr>
          <w:ilvl w:val="2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 xml:space="preserve"> </w:t>
      </w:r>
      <w:r w:rsidR="00E06E4B">
        <w:rPr>
          <w:rFonts w:cs="Arial"/>
          <w:lang w:eastAsia="ja-JP"/>
        </w:rPr>
        <w:t xml:space="preserve">RRC configuration </w:t>
      </w:r>
      <w:r w:rsidR="004C419F">
        <w:rPr>
          <w:rFonts w:cs="Arial"/>
          <w:lang w:eastAsia="ja-JP"/>
        </w:rPr>
        <w:t>–</w:t>
      </w:r>
      <w:r w:rsidR="00E06E4B">
        <w:rPr>
          <w:rFonts w:cs="Arial"/>
          <w:lang w:eastAsia="ja-JP"/>
        </w:rPr>
        <w:t xml:space="preserve"> </w:t>
      </w:r>
      <w:r w:rsidR="004C419F">
        <w:rPr>
          <w:rFonts w:cs="Arial"/>
          <w:lang w:eastAsia="ja-JP"/>
        </w:rPr>
        <w:t>2</w:t>
      </w:r>
      <w:r w:rsidR="000C6A39">
        <w:rPr>
          <w:rFonts w:cs="Arial"/>
          <w:lang w:eastAsia="ja-JP"/>
        </w:rPr>
        <w:t>-</w:t>
      </w:r>
      <w:r>
        <w:rPr>
          <w:rFonts w:cs="Arial"/>
          <w:lang w:eastAsia="ja-JP"/>
        </w:rPr>
        <w:t>port</w:t>
      </w:r>
      <w:r w:rsidR="004C419F">
        <w:rPr>
          <w:rFonts w:cs="Arial"/>
          <w:lang w:eastAsia="ja-JP"/>
        </w:rPr>
        <w:t xml:space="preserve"> UL</w:t>
      </w:r>
      <w:r>
        <w:rPr>
          <w:rFonts w:cs="Arial"/>
          <w:lang w:eastAsia="ja-JP"/>
        </w:rPr>
        <w:t xml:space="preserve"> transmission</w:t>
      </w:r>
    </w:p>
    <w:p w14:paraId="09C83E14" w14:textId="57987E7F" w:rsidR="00622539" w:rsidRPr="00622539" w:rsidRDefault="00622539" w:rsidP="00622539">
      <w:pPr>
        <w:rPr>
          <w:szCs w:val="22"/>
          <w:lang w:eastAsia="ja-JP"/>
        </w:rPr>
      </w:pPr>
      <w:r w:rsidRPr="00622539">
        <w:rPr>
          <w:rFonts w:hint="eastAsia"/>
          <w:szCs w:val="22"/>
          <w:lang w:eastAsia="ja-JP"/>
        </w:rPr>
        <w:t>R</w:t>
      </w:r>
      <w:r w:rsidRPr="00622539">
        <w:rPr>
          <w:szCs w:val="22"/>
          <w:lang w:eastAsia="ja-JP"/>
        </w:rPr>
        <w:t xml:space="preserve">AN1 made following agreements in </w:t>
      </w:r>
      <w:r>
        <w:rPr>
          <w:szCs w:val="22"/>
          <w:lang w:eastAsia="ja-JP"/>
        </w:rPr>
        <w:t>October</w:t>
      </w:r>
      <w:r w:rsidRPr="00622539">
        <w:rPr>
          <w:szCs w:val="22"/>
          <w:lang w:eastAsia="ja-JP"/>
        </w:rPr>
        <w:t xml:space="preserve"> meeting [</w:t>
      </w:r>
      <w:r w:rsidR="007D6859">
        <w:rPr>
          <w:szCs w:val="22"/>
          <w:lang w:eastAsia="ja-JP"/>
        </w:rPr>
        <w:t>10</w:t>
      </w:r>
      <w:r w:rsidRPr="00622539">
        <w:rPr>
          <w:szCs w:val="22"/>
          <w:lang w:eastAsia="ja-JP"/>
        </w:rPr>
        <w:t>]: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539" w:rsidRPr="00622539" w14:paraId="1E3221A5" w14:textId="77777777" w:rsidTr="00151714">
        <w:tc>
          <w:tcPr>
            <w:tcW w:w="9629" w:type="dxa"/>
          </w:tcPr>
          <w:p w14:paraId="6202288E" w14:textId="77777777" w:rsidR="00622539" w:rsidRPr="00622539" w:rsidRDefault="00622539" w:rsidP="00622539">
            <w:pPr>
              <w:rPr>
                <w:b/>
                <w:sz w:val="20"/>
                <w:highlight w:val="green"/>
                <w:lang w:eastAsia="x-none"/>
              </w:rPr>
            </w:pPr>
            <w:r w:rsidRPr="00622539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07DABEA2" w14:textId="77777777" w:rsidR="00622539" w:rsidRPr="00622539" w:rsidRDefault="00622539" w:rsidP="00622539">
            <w:pPr>
              <w:jc w:val="both"/>
              <w:rPr>
                <w:bCs/>
                <w:sz w:val="20"/>
                <w:szCs w:val="22"/>
              </w:rPr>
            </w:pPr>
            <w:r w:rsidRPr="00622539">
              <w:rPr>
                <w:bCs/>
                <w:sz w:val="20"/>
                <w:szCs w:val="22"/>
              </w:rPr>
              <w:t>If Rel-18 UL Tx switching for 3 or 4 bands is supported, UE is allowed to support only some of band(s) for up to 2 ports UL transmission based on UE capability</w:t>
            </w:r>
          </w:p>
          <w:p w14:paraId="6DD007AB" w14:textId="77777777" w:rsidR="00622539" w:rsidRPr="00622539" w:rsidRDefault="00622539" w:rsidP="00622539">
            <w:pPr>
              <w:numPr>
                <w:ilvl w:val="0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rFonts w:hint="eastAsia"/>
                <w:bCs/>
                <w:sz w:val="20"/>
              </w:rPr>
              <w:t>F</w:t>
            </w:r>
            <w:r w:rsidRPr="00622539">
              <w:rPr>
                <w:bCs/>
                <w:sz w:val="20"/>
              </w:rPr>
              <w:t>urther down-select from the following alternatives</w:t>
            </w:r>
          </w:p>
          <w:p w14:paraId="60C31B83" w14:textId="77777777" w:rsidR="00622539" w:rsidRPr="00622539" w:rsidRDefault="00622539" w:rsidP="00622539">
            <w:pPr>
              <w:numPr>
                <w:ilvl w:val="1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rFonts w:hint="eastAsia"/>
                <w:bCs/>
                <w:sz w:val="20"/>
                <w:szCs w:val="22"/>
              </w:rPr>
              <w:t>A</w:t>
            </w:r>
            <w:r w:rsidRPr="00622539">
              <w:rPr>
                <w:bCs/>
                <w:sz w:val="20"/>
                <w:szCs w:val="22"/>
              </w:rPr>
              <w:t>lt.1: no restriction for both switched UL and dual UL and for both 3 bands and 4 bands</w:t>
            </w:r>
          </w:p>
          <w:p w14:paraId="38035C1D" w14:textId="77777777" w:rsidR="00622539" w:rsidRPr="00622539" w:rsidRDefault="00622539" w:rsidP="00622539">
            <w:pPr>
              <w:numPr>
                <w:ilvl w:val="1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rFonts w:hint="eastAsia"/>
                <w:bCs/>
                <w:sz w:val="20"/>
                <w:szCs w:val="22"/>
              </w:rPr>
              <w:t>A</w:t>
            </w:r>
            <w:r w:rsidRPr="00622539">
              <w:rPr>
                <w:bCs/>
                <w:sz w:val="20"/>
                <w:szCs w:val="22"/>
              </w:rPr>
              <w:t>lt.2: at least one band should support up to 2 ports UL transmission for both switched UL and dual UL and for both 3 bands and 4 bands</w:t>
            </w:r>
          </w:p>
          <w:p w14:paraId="73F1911C" w14:textId="77777777" w:rsidR="00622539" w:rsidRPr="00622539" w:rsidRDefault="00622539" w:rsidP="00622539">
            <w:pPr>
              <w:numPr>
                <w:ilvl w:val="1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rFonts w:hint="eastAsia"/>
                <w:bCs/>
                <w:sz w:val="20"/>
                <w:szCs w:val="22"/>
              </w:rPr>
              <w:t>A</w:t>
            </w:r>
            <w:r w:rsidRPr="00622539">
              <w:rPr>
                <w:bCs/>
                <w:sz w:val="20"/>
                <w:szCs w:val="22"/>
              </w:rPr>
              <w:t>lt.3: at least two bands should support up to 2 ports UL transmission for both switched UL and dual UL and for both 3 bands and 4 bands</w:t>
            </w:r>
          </w:p>
          <w:p w14:paraId="1558D171" w14:textId="77777777" w:rsidR="00622539" w:rsidRPr="00622539" w:rsidRDefault="00622539" w:rsidP="00622539">
            <w:pPr>
              <w:numPr>
                <w:ilvl w:val="0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bCs/>
                <w:sz w:val="20"/>
              </w:rPr>
              <w:t>Details on the UE capability such as whether existing per-FS UL-MIMO capability can be reused or not are further discussed</w:t>
            </w:r>
          </w:p>
          <w:p w14:paraId="0B678FAE" w14:textId="77777777" w:rsidR="00622539" w:rsidRPr="00622539" w:rsidRDefault="00622539" w:rsidP="00622539">
            <w:pPr>
              <w:numPr>
                <w:ilvl w:val="0"/>
                <w:numId w:val="17"/>
              </w:numPr>
              <w:spacing w:after="0"/>
              <w:jc w:val="both"/>
              <w:rPr>
                <w:bCs/>
                <w:sz w:val="20"/>
                <w:highlight w:val="yellow"/>
              </w:rPr>
            </w:pPr>
            <w:r w:rsidRPr="00622539">
              <w:rPr>
                <w:bCs/>
                <w:sz w:val="20"/>
                <w:highlight w:val="yellow"/>
              </w:rPr>
              <w:t>Details on the gNB configuration/indication such as whether/how to additionally indicate 2 ports UL transmission mode for a band/cell are further discussed</w:t>
            </w:r>
          </w:p>
          <w:p w14:paraId="1EFFBF75" w14:textId="77777777" w:rsidR="00622539" w:rsidRPr="00622539" w:rsidRDefault="00622539" w:rsidP="00622539">
            <w:pPr>
              <w:numPr>
                <w:ilvl w:val="0"/>
                <w:numId w:val="17"/>
              </w:numPr>
              <w:spacing w:after="0"/>
              <w:jc w:val="both"/>
              <w:rPr>
                <w:bCs/>
                <w:sz w:val="20"/>
              </w:rPr>
            </w:pPr>
            <w:r w:rsidRPr="00622539">
              <w:rPr>
                <w:bCs/>
                <w:sz w:val="20"/>
              </w:rPr>
              <w:t>Existing MIMO mechanism for MIMO mode indication should be reused</w:t>
            </w:r>
          </w:p>
          <w:p w14:paraId="5460BCA6" w14:textId="77777777" w:rsidR="00622539" w:rsidRPr="00622539" w:rsidRDefault="00622539" w:rsidP="00622539">
            <w:pPr>
              <w:numPr>
                <w:ilvl w:val="0"/>
                <w:numId w:val="17"/>
              </w:numPr>
              <w:spacing w:after="0"/>
              <w:jc w:val="both"/>
              <w:rPr>
                <w:rFonts w:ascii="游ゴシック" w:eastAsia="游ゴシック" w:hAnsi="游ゴシック" w:cs="ＭＳ Ｐゴシック"/>
                <w:szCs w:val="22"/>
                <w:lang w:eastAsia="ja-JP"/>
              </w:rPr>
            </w:pPr>
            <w:r w:rsidRPr="00622539">
              <w:rPr>
                <w:rFonts w:hint="eastAsia"/>
                <w:bCs/>
                <w:sz w:val="20"/>
              </w:rPr>
              <w:t>N</w:t>
            </w:r>
            <w:r w:rsidRPr="00622539">
              <w:rPr>
                <w:bCs/>
                <w:sz w:val="20"/>
              </w:rPr>
              <w:t>ote: UE is also allowed to support all bands for up to 2 ports UL transmission, and the design of Rel-18 UL Tx switching for 3 or 4 bands does not impose any restriction</w:t>
            </w:r>
          </w:p>
        </w:tc>
      </w:tr>
    </w:tbl>
    <w:p w14:paraId="2B443B94" w14:textId="5768C497" w:rsidR="00622539" w:rsidRDefault="004C419F" w:rsidP="00B36B37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A</w:t>
      </w:r>
      <w:r>
        <w:rPr>
          <w:szCs w:val="22"/>
          <w:lang w:eastAsia="ja-JP"/>
        </w:rPr>
        <w:t xml:space="preserve">s highlighted in </w:t>
      </w:r>
      <w:r w:rsidRPr="00F33754">
        <w:rPr>
          <w:szCs w:val="22"/>
          <w:highlight w:val="yellow"/>
          <w:lang w:eastAsia="ja-JP"/>
        </w:rPr>
        <w:t>yellow</w:t>
      </w:r>
      <w:r>
        <w:rPr>
          <w:szCs w:val="22"/>
          <w:lang w:eastAsia="ja-JP"/>
        </w:rPr>
        <w:t xml:space="preserve">, RRC configuration to indicate bands to do 2-port </w:t>
      </w:r>
      <w:r w:rsidR="000C6A39">
        <w:rPr>
          <w:szCs w:val="22"/>
          <w:lang w:eastAsia="ja-JP"/>
        </w:rPr>
        <w:t xml:space="preserve">UL </w:t>
      </w:r>
      <w:r>
        <w:rPr>
          <w:szCs w:val="22"/>
          <w:lang w:eastAsia="ja-JP"/>
        </w:rPr>
        <w:t>transmission was FFS.</w:t>
      </w:r>
    </w:p>
    <w:p w14:paraId="7E373CD5" w14:textId="1039A548" w:rsidR="004C419F" w:rsidRDefault="004C419F" w:rsidP="00B36B37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However, in November meeting, RAN1 did not make agreement on this issue. Moreover, </w:t>
      </w:r>
      <w:r w:rsidR="00020874">
        <w:rPr>
          <w:szCs w:val="22"/>
          <w:lang w:eastAsia="ja-JP"/>
        </w:rPr>
        <w:t xml:space="preserve">RAN1 finished discussion on restrictions on Tx states while </w:t>
      </w:r>
      <w:r>
        <w:rPr>
          <w:szCs w:val="22"/>
          <w:lang w:eastAsia="ja-JP"/>
        </w:rPr>
        <w:t>most companies do not seem to be interested to make a configuration as long as we can see</w:t>
      </w:r>
      <w:r w:rsidR="000C6A39">
        <w:rPr>
          <w:szCs w:val="22"/>
          <w:lang w:eastAsia="ja-JP"/>
        </w:rPr>
        <w:t xml:space="preserve"> in</w:t>
      </w:r>
      <w:r>
        <w:rPr>
          <w:szCs w:val="22"/>
          <w:lang w:eastAsia="ja-JP"/>
        </w:rPr>
        <w:t xml:space="preserve"> </w:t>
      </w:r>
      <w:r w:rsidR="007D6859">
        <w:rPr>
          <w:szCs w:val="22"/>
          <w:lang w:eastAsia="ja-JP"/>
        </w:rPr>
        <w:t>[7]</w:t>
      </w:r>
      <w:r>
        <w:rPr>
          <w:szCs w:val="22"/>
          <w:lang w:eastAsia="ja-JP"/>
        </w:rPr>
        <w:t xml:space="preserve"> (Chapter 5).</w:t>
      </w:r>
    </w:p>
    <w:p w14:paraId="404F479B" w14:textId="191E520E" w:rsidR="004C419F" w:rsidRDefault="004C419F" w:rsidP="00B36B37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We think RAN1 won't discuss </w:t>
      </w:r>
      <w:r w:rsidR="00F33754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issue on RRC configuration of 2</w:t>
      </w:r>
      <w:r w:rsidR="000C6A39">
        <w:rPr>
          <w:szCs w:val="22"/>
          <w:lang w:eastAsia="ja-JP"/>
        </w:rPr>
        <w:t>-</w:t>
      </w:r>
      <w:r>
        <w:rPr>
          <w:szCs w:val="22"/>
          <w:lang w:eastAsia="ja-JP"/>
        </w:rPr>
        <w:t xml:space="preserve">port UL transmission anymore. This is why we regarded this </w:t>
      </w:r>
      <w:r w:rsidR="0099473F">
        <w:rPr>
          <w:szCs w:val="22"/>
          <w:lang w:eastAsia="ja-JP"/>
        </w:rPr>
        <w:t>issue</w:t>
      </w:r>
      <w:r>
        <w:rPr>
          <w:szCs w:val="22"/>
          <w:lang w:eastAsia="ja-JP"/>
        </w:rPr>
        <w:t xml:space="preserve"> as "Resolved", but we are open to if other companies are interested</w:t>
      </w:r>
      <w:r w:rsidR="000C6A39">
        <w:rPr>
          <w:szCs w:val="22"/>
          <w:lang w:eastAsia="ja-JP"/>
        </w:rPr>
        <w:t xml:space="preserve"> to raise discussion in RAN2</w:t>
      </w:r>
      <w:r>
        <w:rPr>
          <w:szCs w:val="22"/>
          <w:lang w:eastAsia="ja-JP"/>
        </w:rPr>
        <w:t>.</w:t>
      </w:r>
    </w:p>
    <w:p w14:paraId="46143B8A" w14:textId="1606AF54" w:rsidR="003569A8" w:rsidRPr="00871B8A" w:rsidRDefault="004C419F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 w:rsidR="00B9705C">
        <w:t>10</w:t>
      </w:r>
      <w:r w:rsidRPr="00871B8A">
        <w:t>. For RRC configuration of 2</w:t>
      </w:r>
      <w:r w:rsidR="000C6A39" w:rsidRPr="00871B8A">
        <w:t>-</w:t>
      </w:r>
      <w:r w:rsidRPr="00871B8A">
        <w:t xml:space="preserve">port UL transmission, </w:t>
      </w:r>
      <w:r w:rsidR="001C74C8">
        <w:t xml:space="preserve">RAN2 do not have to discuss because </w:t>
      </w:r>
      <w:r w:rsidR="00020874" w:rsidRPr="00871B8A">
        <w:t xml:space="preserve">RAN1 </w:t>
      </w:r>
      <w:r w:rsidR="00871B8A" w:rsidRPr="00871B8A">
        <w:t>finished their discussion without introduc</w:t>
      </w:r>
      <w:r w:rsidR="00F33754">
        <w:t>ing</w:t>
      </w:r>
      <w:r w:rsidR="00871B8A" w:rsidRPr="00871B8A">
        <w:t xml:space="preserve"> any RRC configuration.</w:t>
      </w:r>
    </w:p>
    <w:p w14:paraId="44E8F144" w14:textId="77777777" w:rsidR="0083168F" w:rsidRPr="00262F8E" w:rsidRDefault="0083168F" w:rsidP="007E2FC8">
      <w:pPr>
        <w:rPr>
          <w:szCs w:val="22"/>
          <w:lang w:eastAsia="ja-JP"/>
        </w:rPr>
      </w:pPr>
    </w:p>
    <w:p w14:paraId="56E25677" w14:textId="77777777" w:rsidR="007E2FC8" w:rsidRDefault="007E2FC8" w:rsidP="007A1912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2BC2D4E" w14:textId="29B1E859" w:rsidR="005C7784" w:rsidRPr="00C4690F" w:rsidRDefault="005C7784" w:rsidP="000F1FE0">
      <w:pPr>
        <w:pStyle w:val="ObservationandProposal"/>
      </w:pPr>
      <w:r w:rsidRPr="00C4690F">
        <w:rPr>
          <w:rFonts w:hint="eastAsia"/>
        </w:rPr>
        <w:t>O</w:t>
      </w:r>
      <w:r w:rsidRPr="00C4690F">
        <w:t xml:space="preserve">bservation </w:t>
      </w:r>
      <w:r>
        <w:t>1</w:t>
      </w:r>
      <w:r w:rsidRPr="00C4690F">
        <w:t>.</w:t>
      </w:r>
      <w:r w:rsidR="000F1FE0">
        <w:tab/>
      </w:r>
      <w:r w:rsidRPr="00C4690F">
        <w:t xml:space="preserve">For UE capability </w:t>
      </w:r>
      <w:r>
        <w:t>of</w:t>
      </w:r>
      <w:r w:rsidRPr="00C4690F">
        <w:t xml:space="preserve"> switching periods, RAN2 can wait for RAN4 </w:t>
      </w:r>
      <w:r>
        <w:t xml:space="preserve">to conclude whether </w:t>
      </w:r>
      <w:r w:rsidR="009B1F20">
        <w:t>a</w:t>
      </w:r>
      <w:r>
        <w:t xml:space="preserve"> </w:t>
      </w:r>
      <w:r w:rsidRPr="00FD2D84">
        <w:t>separate UE capability for Rel-18 should be introduced or not.</w:t>
      </w:r>
    </w:p>
    <w:p w14:paraId="3916B933" w14:textId="12A19A17" w:rsidR="005C7784" w:rsidRPr="00C4690F" w:rsidRDefault="005C7784" w:rsidP="000F1FE0">
      <w:pPr>
        <w:pStyle w:val="ObservationandProposal"/>
      </w:pPr>
      <w:r w:rsidRPr="00C4690F">
        <w:rPr>
          <w:rFonts w:hint="eastAsia"/>
        </w:rPr>
        <w:lastRenderedPageBreak/>
        <w:t>O</w:t>
      </w:r>
      <w:r w:rsidRPr="00C4690F">
        <w:t xml:space="preserve">bservation </w:t>
      </w:r>
      <w:r>
        <w:t>2</w:t>
      </w:r>
      <w:r w:rsidRPr="00C4690F">
        <w:t>.</w:t>
      </w:r>
      <w:r w:rsidR="000F1FE0">
        <w:tab/>
      </w:r>
      <w:r w:rsidRPr="00C4690F">
        <w:t xml:space="preserve">For UE capability </w:t>
      </w:r>
      <w:r>
        <w:t>to allow UL transmission while switching</w:t>
      </w:r>
      <w:r w:rsidRPr="00C4690F">
        <w:t xml:space="preserve">, RAN2 can wait for RAN4 </w:t>
      </w:r>
      <w:r>
        <w:t>to decide the granularity of reporting</w:t>
      </w:r>
      <w:r w:rsidRPr="00C4690F">
        <w:t>.</w:t>
      </w:r>
    </w:p>
    <w:p w14:paraId="1E366118" w14:textId="59DC0CEA" w:rsidR="005C7784" w:rsidRPr="002A2FF9" w:rsidRDefault="005C7784" w:rsidP="000F1FE0">
      <w:pPr>
        <w:pStyle w:val="ObservationandProposal"/>
      </w:pPr>
      <w:r w:rsidRPr="002A2FF9">
        <w:rPr>
          <w:rFonts w:hint="eastAsia"/>
        </w:rPr>
        <w:t>O</w:t>
      </w:r>
      <w:r w:rsidRPr="002A2FF9">
        <w:t xml:space="preserve">bservation </w:t>
      </w:r>
      <w:r>
        <w:t>3</w:t>
      </w:r>
      <w:r w:rsidRPr="002A2FF9">
        <w:t>.</w:t>
      </w:r>
      <w:r w:rsidR="000F1FE0">
        <w:tab/>
      </w:r>
      <w:r>
        <w:t xml:space="preserve">For </w:t>
      </w:r>
      <w:r w:rsidRPr="002A2FF9">
        <w:t xml:space="preserve">UE capability </w:t>
      </w:r>
      <w:r>
        <w:t>of</w:t>
      </w:r>
      <w:r w:rsidRPr="002A2FF9">
        <w:t xml:space="preserve"> the minimum separation time</w:t>
      </w:r>
      <w:r>
        <w:t>,</w:t>
      </w:r>
      <w:r w:rsidRPr="002A2FF9">
        <w:t xml:space="preserve"> RAN2 can wait for RAN1 to conclude the granularity</w:t>
      </w:r>
      <w:r>
        <w:t xml:space="preserve"> of reporting</w:t>
      </w:r>
      <w:r w:rsidRPr="002A2FF9">
        <w:t>.</w:t>
      </w:r>
    </w:p>
    <w:p w14:paraId="4463E06E" w14:textId="04091559" w:rsidR="005C7784" w:rsidRPr="006D275E" w:rsidRDefault="005C7784" w:rsidP="000F1FE0">
      <w:pPr>
        <w:pStyle w:val="ObservationandProposal"/>
      </w:pPr>
      <w:r w:rsidRPr="00394398">
        <w:rPr>
          <w:rFonts w:hint="eastAsia"/>
        </w:rPr>
        <w:t>O</w:t>
      </w:r>
      <w:r w:rsidRPr="00394398">
        <w:t xml:space="preserve">bservation </w:t>
      </w:r>
      <w:r>
        <w:t>4</w:t>
      </w:r>
      <w:r w:rsidRPr="00394398">
        <w:t>.</w:t>
      </w:r>
      <w:r w:rsidR="000F1FE0">
        <w:tab/>
      </w:r>
      <w:r w:rsidRPr="00394398">
        <w:t>For RRC configuration of switching period location, RAN2 can wait for RAN1 to conclude the granularity of RRC configuration.</w:t>
      </w:r>
    </w:p>
    <w:p w14:paraId="3FE33300" w14:textId="13F695F0" w:rsidR="005C7784" w:rsidRDefault="005C7784" w:rsidP="000F1FE0">
      <w:pPr>
        <w:pStyle w:val="ObservationandProposal"/>
      </w:pPr>
      <w:r w:rsidRPr="00752710">
        <w:rPr>
          <w:rFonts w:hint="eastAsia"/>
        </w:rPr>
        <w:t>P</w:t>
      </w:r>
      <w:r w:rsidRPr="00752710">
        <w:t xml:space="preserve">roposal </w:t>
      </w:r>
      <w:r>
        <w:t>1</w:t>
      </w:r>
      <w:r w:rsidRPr="00752710">
        <w:t xml:space="preserve">. </w:t>
      </w:r>
      <w:r w:rsidR="00675E18">
        <w:tab/>
      </w:r>
      <w:r w:rsidRPr="00752710">
        <w:t>RAN2 start discussing following issues after RAN1 conclusion.</w:t>
      </w:r>
      <w:r w:rsidR="00675E18">
        <w:br/>
      </w:r>
      <w:r w:rsidRPr="00752710">
        <w:rPr>
          <w:rFonts w:hint="eastAsia"/>
        </w:rPr>
        <w:t>-</w:t>
      </w:r>
      <w:r w:rsidRPr="00752710">
        <w:t xml:space="preserve"> UE capability of the minimum separation time</w:t>
      </w:r>
      <w:r w:rsidR="00675E18">
        <w:br/>
      </w:r>
      <w:r w:rsidRPr="00752710">
        <w:t>- RRC configuration of switching period location</w:t>
      </w:r>
    </w:p>
    <w:p w14:paraId="5363C2B7" w14:textId="1F92BE01" w:rsidR="005C7784" w:rsidRDefault="005C7784" w:rsidP="000F1FE0">
      <w:pPr>
        <w:pStyle w:val="ObservationandProposal"/>
      </w:pPr>
      <w:r w:rsidRPr="00752710">
        <w:rPr>
          <w:rFonts w:hint="eastAsia"/>
        </w:rPr>
        <w:t>P</w:t>
      </w:r>
      <w:r w:rsidRPr="00752710">
        <w:t xml:space="preserve">roposal </w:t>
      </w:r>
      <w:r>
        <w:t>2</w:t>
      </w:r>
      <w:r w:rsidRPr="00752710">
        <w:t xml:space="preserve">. </w:t>
      </w:r>
      <w:r w:rsidR="00675E18">
        <w:tab/>
      </w:r>
      <w:r w:rsidRPr="00752710">
        <w:t>RAN2 start discussing following issues after RAN4 conclusion.</w:t>
      </w:r>
      <w:r w:rsidR="00675E18">
        <w:br/>
      </w:r>
      <w:r w:rsidRPr="00752710">
        <w:rPr>
          <w:rFonts w:hint="eastAsia"/>
        </w:rPr>
        <w:t>-</w:t>
      </w:r>
      <w:r w:rsidRPr="00752710">
        <w:t xml:space="preserve"> UE capability to report switching periods</w:t>
      </w:r>
      <w:r w:rsidR="00675E18">
        <w:br/>
      </w:r>
      <w:r w:rsidRPr="00752710">
        <w:rPr>
          <w:rFonts w:hint="eastAsia"/>
        </w:rPr>
        <w:t>-</w:t>
      </w:r>
      <w:r w:rsidRPr="00752710">
        <w:t xml:space="preserve"> UE capability to allow UL transmission while switching</w:t>
      </w:r>
    </w:p>
    <w:p w14:paraId="4FF103DE" w14:textId="68D320B7" w:rsidR="005C7784" w:rsidRDefault="005C7784" w:rsidP="000F1FE0">
      <w:pPr>
        <w:pStyle w:val="ObservationandProposal"/>
      </w:pPr>
      <w:r>
        <w:rPr>
          <w:rFonts w:hint="eastAsia"/>
        </w:rPr>
        <w:t>O</w:t>
      </w:r>
      <w:r>
        <w:t>bservation 5.</w:t>
      </w:r>
      <w:r w:rsidR="000F1FE0">
        <w:tab/>
      </w:r>
      <w:r w:rsidRPr="00100FA5">
        <w:t>For UE capability of a new band combination composed of 3 or 4 bands,</w:t>
      </w:r>
      <w:r>
        <w:t xml:space="preserve"> RAN2 have two alternatives to ensure </w:t>
      </w:r>
      <w:r w:rsidRPr="00100FA5">
        <w:t>that the network always knows what band combination (of 3 or 4 bands) the UE supports Rel-18 UL Tx switching across</w:t>
      </w:r>
      <w:r>
        <w:t>; explicit reporting and implicit reporting.</w:t>
      </w:r>
    </w:p>
    <w:p w14:paraId="46BCA0BC" w14:textId="78726C56" w:rsidR="005C7784" w:rsidRPr="00100FA5" w:rsidRDefault="005C7784" w:rsidP="000F1FE0">
      <w:pPr>
        <w:pStyle w:val="ObservationandProposal"/>
      </w:pPr>
      <w:r w:rsidRPr="00100FA5">
        <w:rPr>
          <w:rFonts w:hint="eastAsia"/>
        </w:rPr>
        <w:t>O</w:t>
      </w:r>
      <w:r w:rsidRPr="00100FA5">
        <w:t xml:space="preserve">bservation </w:t>
      </w:r>
      <w:r>
        <w:t>6</w:t>
      </w:r>
      <w:r w:rsidRPr="00100FA5">
        <w:t>.</w:t>
      </w:r>
      <w:r w:rsidR="000F1FE0">
        <w:tab/>
      </w:r>
      <w:r w:rsidRPr="00100FA5">
        <w:t>For UE capability of a new band combination composed of 3 or 4 bands, RAN2 can wait RAN1 and RAN4 to conclude their FFSs on granularities of UE capabilities</w:t>
      </w:r>
      <w:r>
        <w:t>.</w:t>
      </w:r>
    </w:p>
    <w:p w14:paraId="124D1F02" w14:textId="2AB499BA" w:rsidR="00011E4E" w:rsidRPr="00752710" w:rsidRDefault="00011E4E" w:rsidP="000F1FE0">
      <w:pPr>
        <w:pStyle w:val="ObservationandProposal"/>
      </w:pPr>
      <w:r>
        <w:rPr>
          <w:rFonts w:hint="eastAsia"/>
        </w:rPr>
        <w:t>P</w:t>
      </w:r>
      <w:r>
        <w:t xml:space="preserve">roposal 3. </w:t>
      </w:r>
      <w:r w:rsidR="00675E18">
        <w:tab/>
      </w:r>
      <w:r>
        <w:t>RAN2 can start discussing whether to introduce a separate band combination composed of 3 or 4 bands after RAN1 and RAN4 concludes FFSs on granularity of UE capabilities. If a mandatory per-band-pair UE capability for Rel-18 UL Tx switching appears, RAN2 do not have to introduce a new band combination.</w:t>
      </w:r>
    </w:p>
    <w:p w14:paraId="50AFAA55" w14:textId="2843BB60" w:rsidR="005C7784" w:rsidRPr="00871B8A" w:rsidRDefault="005C7784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>
        <w:t>7</w:t>
      </w:r>
      <w:r w:rsidRPr="00871B8A">
        <w:t>.</w:t>
      </w:r>
      <w:r w:rsidR="000F1FE0">
        <w:tab/>
      </w:r>
      <w:r w:rsidRPr="00871B8A">
        <w:t>RAN2 finished discussion on UE capability of DL interruption.</w:t>
      </w:r>
    </w:p>
    <w:p w14:paraId="223744B9" w14:textId="1F15A0FA" w:rsidR="005C7784" w:rsidRPr="00871B8A" w:rsidRDefault="005C7784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>
        <w:t>8</w:t>
      </w:r>
      <w:r w:rsidRPr="00871B8A">
        <w:t>.</w:t>
      </w:r>
      <w:r w:rsidR="000F1FE0">
        <w:tab/>
      </w:r>
      <w:r w:rsidRPr="00871B8A">
        <w:t>RAN2 finished stage-2 discussion on UE capability of UL-MIMO coherence.</w:t>
      </w:r>
    </w:p>
    <w:p w14:paraId="60C41C3E" w14:textId="31EF4602" w:rsidR="005C7784" w:rsidRPr="004C419F" w:rsidRDefault="005C7784" w:rsidP="000F1FE0">
      <w:pPr>
        <w:pStyle w:val="ObservationandProposal"/>
      </w:pPr>
      <w:r w:rsidRPr="004C419F">
        <w:rPr>
          <w:rFonts w:hint="eastAsia"/>
        </w:rPr>
        <w:t>O</w:t>
      </w:r>
      <w:r w:rsidRPr="004C419F">
        <w:t xml:space="preserve">bservation </w:t>
      </w:r>
      <w:r>
        <w:t>9</w:t>
      </w:r>
      <w:r w:rsidRPr="004C419F">
        <w:t>.</w:t>
      </w:r>
      <w:r w:rsidR="000F1FE0">
        <w:tab/>
      </w:r>
      <w:r w:rsidRPr="004C419F">
        <w:t xml:space="preserve">For UE capability of supported switching cases, RAN1 concluded not to use UE capability, </w:t>
      </w:r>
      <w:r>
        <w:t>thus</w:t>
      </w:r>
      <w:r w:rsidRPr="004C419F">
        <w:t xml:space="preserve"> RAN2 do not have to discuss.</w:t>
      </w:r>
    </w:p>
    <w:p w14:paraId="154C1466" w14:textId="77777777" w:rsidR="00675E18" w:rsidRPr="00871B8A" w:rsidRDefault="00675E18" w:rsidP="000F1FE0">
      <w:pPr>
        <w:pStyle w:val="ObservationandProposal"/>
      </w:pPr>
      <w:r w:rsidRPr="00871B8A">
        <w:rPr>
          <w:rFonts w:hint="eastAsia"/>
        </w:rPr>
        <w:t>O</w:t>
      </w:r>
      <w:r w:rsidRPr="00871B8A">
        <w:t xml:space="preserve">bservation </w:t>
      </w:r>
      <w:r>
        <w:t>10</w:t>
      </w:r>
      <w:r w:rsidRPr="00871B8A">
        <w:t xml:space="preserve">. For RRC configuration of 2-port UL transmission, </w:t>
      </w:r>
      <w:r>
        <w:t xml:space="preserve">RAN2 do not have to discuss because </w:t>
      </w:r>
      <w:r w:rsidRPr="00871B8A">
        <w:t>RAN1 finished their discussion without introduc</w:t>
      </w:r>
      <w:r>
        <w:t>ing</w:t>
      </w:r>
      <w:r w:rsidRPr="00871B8A">
        <w:t xml:space="preserve"> any RRC configuration.</w:t>
      </w:r>
    </w:p>
    <w:p w14:paraId="021FD226" w14:textId="77777777" w:rsidR="00C97CFC" w:rsidRPr="00262F8E" w:rsidRDefault="00C97CFC" w:rsidP="007E2FC8">
      <w:pPr>
        <w:rPr>
          <w:szCs w:val="22"/>
          <w:lang w:eastAsia="ja-JP"/>
        </w:rPr>
      </w:pPr>
    </w:p>
    <w:p w14:paraId="19CDB79A" w14:textId="77777777" w:rsidR="007E2FC8" w:rsidRPr="00863065" w:rsidRDefault="007E2FC8" w:rsidP="007A1912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5772DEE0" w14:textId="77777777" w:rsidR="000F2C95" w:rsidRPr="000F2C95" w:rsidRDefault="000F2C95" w:rsidP="000F2C95">
      <w:pPr>
        <w:rPr>
          <w:szCs w:val="22"/>
          <w:lang w:eastAsia="ja-JP"/>
        </w:rPr>
      </w:pPr>
      <w:r w:rsidRPr="000F2C95">
        <w:rPr>
          <w:rFonts w:hint="eastAsia"/>
          <w:szCs w:val="22"/>
          <w:lang w:eastAsia="ja-JP"/>
        </w:rPr>
        <w:t>[</w:t>
      </w:r>
      <w:r w:rsidRPr="000F2C95">
        <w:rPr>
          <w:szCs w:val="22"/>
          <w:lang w:eastAsia="ja-JP"/>
        </w:rPr>
        <w:t>1] R2-2208327, “Work plan for Multi-carrier enhancements,” NTT DOCOMO, INC., RAN2#119-e.</w:t>
      </w:r>
    </w:p>
    <w:p w14:paraId="6CDD0AB1" w14:textId="642F778A" w:rsidR="000F2C95" w:rsidRPr="000F2C95" w:rsidRDefault="000F2C95" w:rsidP="000F2C95">
      <w:pPr>
        <w:rPr>
          <w:szCs w:val="22"/>
          <w:lang w:eastAsia="ja-JP"/>
        </w:rPr>
      </w:pPr>
      <w:r w:rsidRPr="000F2C95">
        <w:rPr>
          <w:rFonts w:hint="eastAsia"/>
          <w:szCs w:val="22"/>
          <w:lang w:eastAsia="ja-JP"/>
        </w:rPr>
        <w:t>[2]</w:t>
      </w:r>
      <w:r w:rsidRPr="000F2C95">
        <w:rPr>
          <w:szCs w:val="22"/>
          <w:lang w:eastAsia="ja-JP"/>
        </w:rPr>
        <w:t xml:space="preserve"> "Draft Chair Notes," RAN2#12</w:t>
      </w:r>
      <w:r w:rsidR="007146AD">
        <w:rPr>
          <w:szCs w:val="22"/>
          <w:lang w:eastAsia="ja-JP"/>
        </w:rPr>
        <w:t>0</w:t>
      </w:r>
      <w:r w:rsidRPr="000F2C95">
        <w:rPr>
          <w:szCs w:val="22"/>
          <w:lang w:eastAsia="ja-JP"/>
        </w:rPr>
        <w:t>.</w:t>
      </w:r>
    </w:p>
    <w:p w14:paraId="76F027E7" w14:textId="005BD890" w:rsidR="000F2C95" w:rsidRDefault="000F2C95" w:rsidP="000F2C95">
      <w:pPr>
        <w:rPr>
          <w:szCs w:val="22"/>
          <w:lang w:eastAsia="ja-JP"/>
        </w:rPr>
      </w:pPr>
      <w:r w:rsidRPr="000F2C95">
        <w:rPr>
          <w:rFonts w:hint="eastAsia"/>
          <w:szCs w:val="22"/>
          <w:lang w:eastAsia="ja-JP"/>
        </w:rPr>
        <w:t>[3]</w:t>
      </w:r>
      <w:r w:rsidRPr="000F2C95">
        <w:rPr>
          <w:szCs w:val="22"/>
          <w:lang w:eastAsia="ja-JP"/>
        </w:rPr>
        <w:t xml:space="preserve"> R2-23</w:t>
      </w:r>
      <w:r w:rsidR="00B36604">
        <w:rPr>
          <w:szCs w:val="22"/>
          <w:lang w:eastAsia="ja-JP"/>
        </w:rPr>
        <w:t>01759</w:t>
      </w:r>
      <w:r w:rsidRPr="000F2C95">
        <w:rPr>
          <w:szCs w:val="22"/>
          <w:lang w:eastAsia="ja-JP"/>
        </w:rPr>
        <w:t>, "</w:t>
      </w:r>
      <w:r w:rsidRPr="000F2C95">
        <w:t xml:space="preserve"> </w:t>
      </w:r>
      <w:r w:rsidRPr="000F2C95">
        <w:rPr>
          <w:szCs w:val="22"/>
          <w:lang w:eastAsia="ja-JP"/>
        </w:rPr>
        <w:t>Issues on Rel-18 UL Tx switching that should be discussed in RAN2#121," NTT DOCOMO, INC., RAN2#121.</w:t>
      </w:r>
    </w:p>
    <w:p w14:paraId="2033EE60" w14:textId="57BC1E19" w:rsidR="00F5252D" w:rsidRDefault="007D6859" w:rsidP="00F5252D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[4]</w:t>
      </w:r>
      <w:r w:rsidR="00F5252D">
        <w:rPr>
          <w:szCs w:val="22"/>
          <w:lang w:eastAsia="ja-JP"/>
        </w:rPr>
        <w:t xml:space="preserve"> </w:t>
      </w:r>
      <w:r w:rsidR="00F5252D" w:rsidRPr="00F32167">
        <w:rPr>
          <w:szCs w:val="22"/>
          <w:lang w:eastAsia="ja-JP"/>
        </w:rPr>
        <w:t>R2-2209336</w:t>
      </w:r>
      <w:r w:rsidR="00F5252D">
        <w:rPr>
          <w:szCs w:val="22"/>
          <w:lang w:eastAsia="ja-JP"/>
        </w:rPr>
        <w:t>, “</w:t>
      </w:r>
      <w:r w:rsidR="00F5252D" w:rsidRPr="00F32167">
        <w:rPr>
          <w:szCs w:val="22"/>
          <w:lang w:eastAsia="ja-JP"/>
        </w:rPr>
        <w:t>Reply LS on UL Tx switching across 3 or 4 bands</w:t>
      </w:r>
      <w:r w:rsidR="00F5252D">
        <w:rPr>
          <w:szCs w:val="22"/>
          <w:lang w:eastAsia="ja-JP"/>
        </w:rPr>
        <w:t>,” RAN4, RAN2#119bis-e.</w:t>
      </w:r>
    </w:p>
    <w:p w14:paraId="08EC40B9" w14:textId="31A2A6D2" w:rsidR="00F5252D" w:rsidRDefault="007D6859" w:rsidP="00F5252D">
      <w:pPr>
        <w:rPr>
          <w:szCs w:val="22"/>
          <w:lang w:eastAsia="ja-JP"/>
        </w:rPr>
      </w:pPr>
      <w:r>
        <w:rPr>
          <w:szCs w:val="22"/>
          <w:lang w:eastAsia="ja-JP"/>
        </w:rPr>
        <w:t>[5]</w:t>
      </w:r>
      <w:r w:rsidR="00F5252D">
        <w:rPr>
          <w:szCs w:val="22"/>
          <w:lang w:eastAsia="ja-JP"/>
        </w:rPr>
        <w:t xml:space="preserve"> </w:t>
      </w:r>
      <w:r w:rsidR="00F5252D" w:rsidRPr="005B470B">
        <w:rPr>
          <w:szCs w:val="22"/>
          <w:lang w:eastAsia="ja-JP"/>
        </w:rPr>
        <w:t>R4-2217741</w:t>
      </w:r>
      <w:r w:rsidR="00F5252D">
        <w:rPr>
          <w:szCs w:val="22"/>
          <w:lang w:eastAsia="ja-JP"/>
        </w:rPr>
        <w:t>, “</w:t>
      </w:r>
      <w:r w:rsidR="00F5252D" w:rsidRPr="005B470B">
        <w:rPr>
          <w:szCs w:val="22"/>
          <w:lang w:eastAsia="ja-JP"/>
        </w:rPr>
        <w:t>LS on Rel-18 UL Tx switching</w:t>
      </w:r>
      <w:r w:rsidR="00F5252D">
        <w:rPr>
          <w:szCs w:val="22"/>
          <w:lang w:eastAsia="ja-JP"/>
        </w:rPr>
        <w:t>,” RAN4#104bis-e.</w:t>
      </w:r>
    </w:p>
    <w:p w14:paraId="630FE1A3" w14:textId="068A5DA5" w:rsidR="002A2FF9" w:rsidRDefault="007D6859" w:rsidP="002A2FF9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[6]</w:t>
      </w:r>
      <w:r w:rsidR="002A2FF9">
        <w:rPr>
          <w:szCs w:val="22"/>
          <w:lang w:eastAsia="ja-JP"/>
        </w:rPr>
        <w:t xml:space="preserve"> </w:t>
      </w:r>
      <w:r w:rsidR="002A2FF9" w:rsidRPr="002A2FF9">
        <w:rPr>
          <w:szCs w:val="22"/>
          <w:lang w:eastAsia="ja-JP"/>
        </w:rPr>
        <w:t>“RAN1 Chair’s Notes,” RAN1#111e.</w:t>
      </w:r>
    </w:p>
    <w:p w14:paraId="32F00FE1" w14:textId="77777777" w:rsidR="006058A0" w:rsidRPr="00262F8E" w:rsidRDefault="006058A0" w:rsidP="006058A0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[7]</w:t>
      </w:r>
      <w:r>
        <w:rPr>
          <w:szCs w:val="22"/>
          <w:lang w:eastAsia="ja-JP"/>
        </w:rPr>
        <w:t xml:space="preserve"> R1-2212879, "</w:t>
      </w:r>
      <w:r w:rsidRPr="006D275E">
        <w:t xml:space="preserve"> </w:t>
      </w:r>
      <w:r w:rsidRPr="006D275E">
        <w:rPr>
          <w:szCs w:val="22"/>
          <w:lang w:eastAsia="ja-JP"/>
        </w:rPr>
        <w:t>Summary#3 of discussion on multi-carrier UL Tx switching scheme</w:t>
      </w:r>
      <w:r>
        <w:rPr>
          <w:szCs w:val="22"/>
          <w:lang w:eastAsia="ja-JP"/>
        </w:rPr>
        <w:t>," RAN1#111.</w:t>
      </w:r>
    </w:p>
    <w:p w14:paraId="7C060F32" w14:textId="473FBB5C" w:rsidR="006D275E" w:rsidRDefault="007D6859" w:rsidP="002A2FF9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[8]</w:t>
      </w:r>
      <w:r w:rsidR="006D275E">
        <w:rPr>
          <w:szCs w:val="22"/>
          <w:lang w:eastAsia="ja-JP"/>
        </w:rPr>
        <w:t xml:space="preserve"> R2-2212500, "</w:t>
      </w:r>
      <w:r w:rsidR="006D275E" w:rsidRPr="006D275E">
        <w:t xml:space="preserve"> </w:t>
      </w:r>
      <w:r w:rsidR="006D275E" w:rsidRPr="006D275E">
        <w:rPr>
          <w:szCs w:val="22"/>
          <w:lang w:eastAsia="ja-JP"/>
        </w:rPr>
        <w:t>Discussion on Rel-18 UL Tx switching based on LS from RAN1 and RAN4</w:t>
      </w:r>
      <w:r w:rsidR="006D275E">
        <w:rPr>
          <w:szCs w:val="22"/>
          <w:lang w:eastAsia="ja-JP"/>
        </w:rPr>
        <w:t>," NTT D</w:t>
      </w:r>
      <w:r w:rsidR="00B07552">
        <w:rPr>
          <w:szCs w:val="22"/>
          <w:lang w:eastAsia="ja-JP"/>
        </w:rPr>
        <w:t>OCOMO</w:t>
      </w:r>
      <w:r w:rsidR="006D275E">
        <w:rPr>
          <w:szCs w:val="22"/>
          <w:lang w:eastAsia="ja-JP"/>
        </w:rPr>
        <w:t>, I</w:t>
      </w:r>
      <w:r w:rsidR="00B07552">
        <w:rPr>
          <w:szCs w:val="22"/>
          <w:lang w:eastAsia="ja-JP"/>
        </w:rPr>
        <w:t>NC</w:t>
      </w:r>
      <w:r w:rsidR="006D275E">
        <w:rPr>
          <w:szCs w:val="22"/>
          <w:lang w:eastAsia="ja-JP"/>
        </w:rPr>
        <w:t>., RAN2#120.</w:t>
      </w:r>
    </w:p>
    <w:p w14:paraId="40E5E0D9" w14:textId="4BBA02F4" w:rsidR="006D275E" w:rsidRPr="002A2FF9" w:rsidRDefault="007D6859" w:rsidP="002A2FF9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lastRenderedPageBreak/>
        <w:t>[9]</w:t>
      </w:r>
      <w:r w:rsidR="006D275E">
        <w:rPr>
          <w:szCs w:val="22"/>
          <w:lang w:eastAsia="ja-JP"/>
        </w:rPr>
        <w:t xml:space="preserve"> R2-2211907, "</w:t>
      </w:r>
      <w:r w:rsidR="006D275E" w:rsidRPr="006D275E">
        <w:t xml:space="preserve"> </w:t>
      </w:r>
      <w:r w:rsidR="006D275E" w:rsidRPr="006D275E">
        <w:rPr>
          <w:szCs w:val="22"/>
          <w:lang w:eastAsia="ja-JP"/>
        </w:rPr>
        <w:t>Discussion on Rel-18 UL Tx switching capability and configuration</w:t>
      </w:r>
      <w:r w:rsidR="006D275E">
        <w:rPr>
          <w:szCs w:val="22"/>
          <w:lang w:eastAsia="ja-JP"/>
        </w:rPr>
        <w:t xml:space="preserve">," </w:t>
      </w:r>
      <w:r w:rsidR="006D275E" w:rsidRPr="006D275E">
        <w:rPr>
          <w:szCs w:val="22"/>
          <w:lang w:eastAsia="ja-JP"/>
        </w:rPr>
        <w:t>ZTE Corporation</w:t>
      </w:r>
      <w:r w:rsidR="006D275E">
        <w:rPr>
          <w:szCs w:val="22"/>
          <w:lang w:eastAsia="ja-JP"/>
        </w:rPr>
        <w:t>, RAN2#120.</w:t>
      </w:r>
    </w:p>
    <w:p w14:paraId="71FB5545" w14:textId="5DDF8C31" w:rsidR="008E5A66" w:rsidRDefault="007D6859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</w:t>
      </w:r>
      <w:r>
        <w:rPr>
          <w:szCs w:val="22"/>
          <w:lang w:eastAsia="ja-JP"/>
        </w:rPr>
        <w:t>10] "RAN1 Chair's Notes," RAN1#110bis-e.</w:t>
      </w:r>
    </w:p>
    <w:p w14:paraId="78780D21" w14:textId="77777777" w:rsidR="007D6859" w:rsidRPr="00262F8E" w:rsidRDefault="007D6859">
      <w:pPr>
        <w:rPr>
          <w:szCs w:val="22"/>
          <w:lang w:eastAsia="ja-JP"/>
        </w:rPr>
      </w:pPr>
    </w:p>
    <w:sectPr w:rsidR="007D6859" w:rsidRPr="00262F8E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19C7" w14:textId="77777777" w:rsidR="00087D8D" w:rsidRDefault="00087D8D" w:rsidP="007E2FC8">
      <w:pPr>
        <w:spacing w:after="0"/>
      </w:pPr>
      <w:r>
        <w:separator/>
      </w:r>
    </w:p>
  </w:endnote>
  <w:endnote w:type="continuationSeparator" w:id="0">
    <w:p w14:paraId="6661A167" w14:textId="77777777" w:rsidR="00087D8D" w:rsidRDefault="00087D8D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376BC4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376BC4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9350" w14:textId="77777777" w:rsidR="00087D8D" w:rsidRDefault="00087D8D" w:rsidP="007E2FC8">
      <w:pPr>
        <w:spacing w:after="0"/>
      </w:pPr>
      <w:r>
        <w:separator/>
      </w:r>
    </w:p>
  </w:footnote>
  <w:footnote w:type="continuationSeparator" w:id="0">
    <w:p w14:paraId="049B798E" w14:textId="77777777" w:rsidR="00087D8D" w:rsidRDefault="00087D8D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0B12" w14:textId="77777777" w:rsidR="00376BC4" w:rsidRDefault="00000000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16"/>
  </w:num>
  <w:num w:numId="2" w16cid:durableId="895511516">
    <w:abstractNumId w:val="13"/>
  </w:num>
  <w:num w:numId="3" w16cid:durableId="1647855571">
    <w:abstractNumId w:val="14"/>
  </w:num>
  <w:num w:numId="4" w16cid:durableId="2085176627">
    <w:abstractNumId w:val="7"/>
  </w:num>
  <w:num w:numId="5" w16cid:durableId="939949642">
    <w:abstractNumId w:val="0"/>
  </w:num>
  <w:num w:numId="6" w16cid:durableId="559634552">
    <w:abstractNumId w:val="6"/>
  </w:num>
  <w:num w:numId="7" w16cid:durableId="719593193">
    <w:abstractNumId w:val="15"/>
  </w:num>
  <w:num w:numId="8" w16cid:durableId="453333199">
    <w:abstractNumId w:val="10"/>
  </w:num>
  <w:num w:numId="9" w16cid:durableId="1486819577">
    <w:abstractNumId w:val="5"/>
  </w:num>
  <w:num w:numId="10" w16cid:durableId="1596472540">
    <w:abstractNumId w:val="2"/>
  </w:num>
  <w:num w:numId="11" w16cid:durableId="1346636538">
    <w:abstractNumId w:val="4"/>
  </w:num>
  <w:num w:numId="12" w16cid:durableId="808674292">
    <w:abstractNumId w:val="12"/>
  </w:num>
  <w:num w:numId="13" w16cid:durableId="1692759589">
    <w:abstractNumId w:val="1"/>
  </w:num>
  <w:num w:numId="14" w16cid:durableId="880171971">
    <w:abstractNumId w:val="11"/>
  </w:num>
  <w:num w:numId="15" w16cid:durableId="607394869">
    <w:abstractNumId w:val="9"/>
  </w:num>
  <w:num w:numId="16" w16cid:durableId="1301425580">
    <w:abstractNumId w:val="3"/>
  </w:num>
  <w:num w:numId="17" w16cid:durableId="684402807">
    <w:abstractNumId w:val="8"/>
  </w:num>
  <w:num w:numId="18" w16cid:durableId="11635462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20874"/>
    <w:rsid w:val="00087D8D"/>
    <w:rsid w:val="00093464"/>
    <w:rsid w:val="000A2EDD"/>
    <w:rsid w:val="000C6A39"/>
    <w:rsid w:val="000E784B"/>
    <w:rsid w:val="000F1FE0"/>
    <w:rsid w:val="000F2C95"/>
    <w:rsid w:val="00100FA5"/>
    <w:rsid w:val="0015091B"/>
    <w:rsid w:val="00172DB3"/>
    <w:rsid w:val="00176B21"/>
    <w:rsid w:val="001869BA"/>
    <w:rsid w:val="001C72AD"/>
    <w:rsid w:val="001C74C8"/>
    <w:rsid w:val="001F729A"/>
    <w:rsid w:val="00216F83"/>
    <w:rsid w:val="00226034"/>
    <w:rsid w:val="002305A6"/>
    <w:rsid w:val="00262F8E"/>
    <w:rsid w:val="002A2FF9"/>
    <w:rsid w:val="002B674A"/>
    <w:rsid w:val="003569A8"/>
    <w:rsid w:val="00394398"/>
    <w:rsid w:val="00400FD3"/>
    <w:rsid w:val="00487E5D"/>
    <w:rsid w:val="00492644"/>
    <w:rsid w:val="00493F9E"/>
    <w:rsid w:val="004A1E6E"/>
    <w:rsid w:val="004C419F"/>
    <w:rsid w:val="004D1B48"/>
    <w:rsid w:val="004E6B03"/>
    <w:rsid w:val="004F6390"/>
    <w:rsid w:val="00537958"/>
    <w:rsid w:val="00541C01"/>
    <w:rsid w:val="005C7784"/>
    <w:rsid w:val="005F1EB4"/>
    <w:rsid w:val="005F73C8"/>
    <w:rsid w:val="006058A0"/>
    <w:rsid w:val="00622539"/>
    <w:rsid w:val="00661C29"/>
    <w:rsid w:val="00665154"/>
    <w:rsid w:val="00675E18"/>
    <w:rsid w:val="00694325"/>
    <w:rsid w:val="006D275E"/>
    <w:rsid w:val="007146AD"/>
    <w:rsid w:val="00752710"/>
    <w:rsid w:val="00761332"/>
    <w:rsid w:val="007A1912"/>
    <w:rsid w:val="007D6859"/>
    <w:rsid w:val="007E2FC8"/>
    <w:rsid w:val="007E68CE"/>
    <w:rsid w:val="0083168F"/>
    <w:rsid w:val="008472A3"/>
    <w:rsid w:val="00864C41"/>
    <w:rsid w:val="00871B8A"/>
    <w:rsid w:val="00896DC7"/>
    <w:rsid w:val="008A38C3"/>
    <w:rsid w:val="008B4D0A"/>
    <w:rsid w:val="008C2D47"/>
    <w:rsid w:val="008E5A66"/>
    <w:rsid w:val="008F71F1"/>
    <w:rsid w:val="0092515C"/>
    <w:rsid w:val="00945699"/>
    <w:rsid w:val="0094719A"/>
    <w:rsid w:val="0099473F"/>
    <w:rsid w:val="009B1F20"/>
    <w:rsid w:val="00A1702E"/>
    <w:rsid w:val="00A37E5C"/>
    <w:rsid w:val="00A52A8C"/>
    <w:rsid w:val="00AE3024"/>
    <w:rsid w:val="00B03D23"/>
    <w:rsid w:val="00B07552"/>
    <w:rsid w:val="00B36604"/>
    <w:rsid w:val="00B36B37"/>
    <w:rsid w:val="00B70AB1"/>
    <w:rsid w:val="00B9705C"/>
    <w:rsid w:val="00BB72E9"/>
    <w:rsid w:val="00BF04FB"/>
    <w:rsid w:val="00C163E2"/>
    <w:rsid w:val="00C4690F"/>
    <w:rsid w:val="00C479BA"/>
    <w:rsid w:val="00C93B43"/>
    <w:rsid w:val="00C97CFC"/>
    <w:rsid w:val="00D733A4"/>
    <w:rsid w:val="00D769F6"/>
    <w:rsid w:val="00D94041"/>
    <w:rsid w:val="00D959DC"/>
    <w:rsid w:val="00DB76B3"/>
    <w:rsid w:val="00E06E4B"/>
    <w:rsid w:val="00E202C2"/>
    <w:rsid w:val="00F33754"/>
    <w:rsid w:val="00F4104B"/>
    <w:rsid w:val="00F5252D"/>
    <w:rsid w:val="00FD2D84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90F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9</Pages>
  <Words>3372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(Riki)</cp:lastModifiedBy>
  <cp:revision>84</cp:revision>
  <dcterms:created xsi:type="dcterms:W3CDTF">2021-10-20T07:13:00Z</dcterms:created>
  <dcterms:modified xsi:type="dcterms:W3CDTF">2023-02-17T05:32:00Z</dcterms:modified>
</cp:coreProperties>
</file>